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84" w:rsidRPr="006D5E51" w:rsidRDefault="00CF7C84" w:rsidP="00CF7C8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F7C84" w:rsidRPr="006D5E51" w:rsidRDefault="00CF7C84" w:rsidP="00CF7C8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F7C84" w:rsidRPr="006D5E51" w:rsidRDefault="00CF7C84" w:rsidP="00CF7C8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КИРЕНСКИЙ РАЙОН</w:t>
      </w:r>
      <w:r w:rsidRPr="006D5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АДМИНИСТРАЦИЯНЕБЕЛЬСКОГО СЕЛЬСКОГО ПОСЕЛЕНИЯ</w:t>
      </w:r>
    </w:p>
    <w:p w:rsidR="00CF7C84" w:rsidRPr="006D5E51" w:rsidRDefault="00AA4967" w:rsidP="00CF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РЕШЕНИЕ</w:t>
      </w:r>
      <w:r w:rsidR="006D5E51" w:rsidRPr="006D5E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№09</w:t>
      </w:r>
    </w:p>
    <w:p w:rsidR="00CF7C84" w:rsidRPr="006D5E51" w:rsidRDefault="00CF7C84" w:rsidP="00CF7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4967" w:rsidRPr="006D5E51" w:rsidRDefault="00CF7C84" w:rsidP="00CF7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6D5E51" w:rsidRP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 июля</w:t>
      </w:r>
      <w:r w:rsidR="008F1FD6" w:rsidRP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5E51" w:rsidRP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2018 года                                                                               </w:t>
      </w:r>
      <w:r w:rsid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</w:t>
      </w:r>
      <w:r w:rsidRPr="006D5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Небель</w:t>
      </w:r>
    </w:p>
    <w:p w:rsidR="00AA4967" w:rsidRPr="006D5E51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A4E78" w:rsidRPr="006D5E51" w:rsidRDefault="008A4E78" w:rsidP="00CF7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ПОХОРОННОГО ДЕЛА НА ТЕРРИТОРИИ </w:t>
      </w:r>
      <w:r w:rsidR="00CF7C84" w:rsidRPr="006D5E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НЕБЕЛЬСКОГО </w:t>
      </w:r>
      <w:r w:rsidR="00975C4E" w:rsidRPr="006D5E5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МУНИЦИПАЛЬНОГО ОБРАЗОВАНИЯ</w:t>
      </w:r>
    </w:p>
    <w:p w:rsidR="00975C4E" w:rsidRPr="006D5E51" w:rsidRDefault="00975C4E" w:rsidP="00AA4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A4E78" w:rsidRPr="006D5E51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D5E51">
        <w:rPr>
          <w:rFonts w:ascii="Times New Roman" w:hAnsi="Times New Roman" w:cs="Times New Roman"/>
          <w:bCs/>
          <w:iCs/>
          <w:sz w:val="24"/>
          <w:szCs w:val="24"/>
        </w:rPr>
        <w:t>В соответствии с</w:t>
      </w:r>
      <w:r w:rsidRPr="006D5E5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12 января 1996 года № 8-ФЗ «О погребении и похоронном деле», </w:t>
      </w:r>
      <w:r w:rsidR="001A0D63" w:rsidRPr="006D5E51">
        <w:rPr>
          <w:rFonts w:ascii="Times New Roman" w:hAnsi="Times New Roman" w:cs="Times New Roman"/>
          <w:bCs/>
          <w:iCs/>
          <w:sz w:val="24"/>
          <w:szCs w:val="24"/>
        </w:rPr>
        <w:t>п.3 ст.9</w:t>
      </w:r>
      <w:r w:rsidR="00CF7C84" w:rsidRPr="006D5E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D5E51">
        <w:rPr>
          <w:rFonts w:ascii="Times New Roman" w:hAnsi="Times New Roman" w:cs="Times New Roman"/>
          <w:bCs/>
          <w:iCs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B9121B" w:rsidRPr="006D5E51">
        <w:rPr>
          <w:rFonts w:ascii="Times New Roman" w:hAnsi="Times New Roman" w:cs="Times New Roman"/>
          <w:bCs/>
          <w:iCs/>
          <w:sz w:val="24"/>
          <w:szCs w:val="24"/>
        </w:rPr>
        <w:t>ями</w:t>
      </w:r>
      <w:r w:rsidRPr="006D5E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F7C84" w:rsidRPr="006D5E51">
        <w:rPr>
          <w:rFonts w:ascii="Times New Roman" w:hAnsi="Times New Roman" w:cs="Times New Roman"/>
          <w:bCs/>
          <w:iCs/>
          <w:sz w:val="24"/>
          <w:szCs w:val="24"/>
        </w:rPr>
        <w:t>6 Устава Небельского</w:t>
      </w:r>
      <w:r w:rsidRPr="006D5E5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образования, </w:t>
      </w:r>
      <w:r w:rsidR="00CF7C84" w:rsidRPr="006D5E51">
        <w:rPr>
          <w:rFonts w:ascii="Times New Roman" w:hAnsi="Times New Roman" w:cs="Times New Roman"/>
          <w:bCs/>
          <w:iCs/>
          <w:sz w:val="24"/>
          <w:szCs w:val="24"/>
        </w:rPr>
        <w:t>Сход Небельского</w:t>
      </w:r>
      <w:r w:rsidRPr="006D5E51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муниципального образования</w:t>
      </w:r>
    </w:p>
    <w:p w:rsidR="008A4E78" w:rsidRPr="006D5E51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A4967" w:rsidRPr="006D5E51" w:rsidRDefault="00CF7C84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РЕШИЛ</w:t>
      </w:r>
      <w:r w:rsidR="00AA4967" w:rsidRPr="006D5E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:</w:t>
      </w:r>
    </w:p>
    <w:p w:rsidR="008A4E78" w:rsidRPr="006D5E51" w:rsidRDefault="008A4E78" w:rsidP="008A4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7240A1" w:rsidRPr="006D5E51" w:rsidRDefault="00AA4967" w:rsidP="00AA4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Утвердить </w:t>
      </w:r>
      <w:r w:rsidR="007240A1"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Положение об организации </w:t>
      </w:r>
      <w:r w:rsidR="00CF7C84"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похоронного дела на территории Небельского</w:t>
      </w:r>
      <w:r w:rsidR="007240A1"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  <w:r w:rsidR="00E82805"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(прилагается)</w:t>
      </w:r>
      <w:r w:rsidR="007240A1"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6D5E51" w:rsidRDefault="00E82805" w:rsidP="006D5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240A1" w:rsidRPr="006D5E5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F7C84" w:rsidRPr="006D5E51">
        <w:rPr>
          <w:rFonts w:ascii="Times New Roman" w:hAnsi="Times New Roman" w:cs="Times New Roman"/>
          <w:sz w:val="24"/>
          <w:szCs w:val="24"/>
        </w:rPr>
        <w:t>Разместить настоящее постановление в информационном издании «Вестник» Небельском сельском поселении и на сайте Киренского муниципального района в разделе «Поселения».</w:t>
      </w:r>
    </w:p>
    <w:p w:rsidR="006D5E51" w:rsidRDefault="006D5E51" w:rsidP="006D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6D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6D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Глава Небельского </w:t>
      </w:r>
    </w:p>
    <w:p w:rsidR="00CF7C84" w:rsidRPr="006D5E51" w:rsidRDefault="00CF7C84" w:rsidP="006D5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5E51">
        <w:rPr>
          <w:rFonts w:ascii="Times New Roman" w:hAnsi="Times New Roman" w:cs="Times New Roman"/>
          <w:sz w:val="24"/>
          <w:szCs w:val="24"/>
        </w:rPr>
        <w:tab/>
      </w:r>
      <w:r w:rsidRPr="006D5E51">
        <w:rPr>
          <w:rFonts w:ascii="Times New Roman" w:hAnsi="Times New Roman" w:cs="Times New Roman"/>
          <w:sz w:val="24"/>
          <w:szCs w:val="24"/>
        </w:rPr>
        <w:tab/>
      </w:r>
      <w:r w:rsidRPr="006D5E51">
        <w:rPr>
          <w:rFonts w:ascii="Times New Roman" w:hAnsi="Times New Roman" w:cs="Times New Roman"/>
          <w:sz w:val="24"/>
          <w:szCs w:val="24"/>
        </w:rPr>
        <w:tab/>
      </w:r>
      <w:r w:rsidRPr="006D5E51">
        <w:rPr>
          <w:rFonts w:ascii="Times New Roman" w:hAnsi="Times New Roman" w:cs="Times New Roman"/>
          <w:sz w:val="24"/>
          <w:szCs w:val="24"/>
        </w:rPr>
        <w:tab/>
      </w:r>
      <w:r w:rsidRPr="006D5E51">
        <w:rPr>
          <w:rFonts w:ascii="Times New Roman" w:hAnsi="Times New Roman" w:cs="Times New Roman"/>
          <w:sz w:val="24"/>
          <w:szCs w:val="24"/>
        </w:rPr>
        <w:tab/>
      </w:r>
      <w:r w:rsidRPr="006D5E51">
        <w:rPr>
          <w:rFonts w:ascii="Times New Roman" w:hAnsi="Times New Roman" w:cs="Times New Roman"/>
          <w:sz w:val="24"/>
          <w:szCs w:val="24"/>
        </w:rPr>
        <w:tab/>
      </w:r>
      <w:r w:rsidR="006D5E5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D5E51">
        <w:rPr>
          <w:rFonts w:ascii="Times New Roman" w:hAnsi="Times New Roman" w:cs="Times New Roman"/>
          <w:sz w:val="24"/>
          <w:szCs w:val="24"/>
        </w:rPr>
        <w:t>Н.В. Ворона</w:t>
      </w:r>
    </w:p>
    <w:p w:rsidR="00CF7C84" w:rsidRPr="006D5E51" w:rsidRDefault="00CF7C84" w:rsidP="006D5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3816" w:rsidRPr="006D5E51" w:rsidRDefault="00183816" w:rsidP="006D5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7C84" w:rsidRPr="006D5E51" w:rsidRDefault="00CF7C84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60C" w:rsidRPr="006D5E51" w:rsidRDefault="00183816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4060C" w:rsidRPr="006D5E51" w:rsidRDefault="0034060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решени</w:t>
      </w:r>
      <w:r w:rsidR="00183816" w:rsidRPr="006D5E51">
        <w:rPr>
          <w:rFonts w:ascii="Times New Roman" w:hAnsi="Times New Roman" w:cs="Times New Roman"/>
          <w:sz w:val="24"/>
          <w:szCs w:val="24"/>
        </w:rPr>
        <w:t>ем</w:t>
      </w:r>
      <w:r w:rsidR="00CF7C84" w:rsidRPr="006D5E51">
        <w:rPr>
          <w:rFonts w:ascii="Times New Roman" w:hAnsi="Times New Roman" w:cs="Times New Roman"/>
          <w:sz w:val="24"/>
          <w:szCs w:val="24"/>
        </w:rPr>
        <w:t xml:space="preserve"> Схода Небельского МО</w:t>
      </w:r>
    </w:p>
    <w:p w:rsidR="007240A1" w:rsidRPr="006D5E51" w:rsidRDefault="006D5E51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</w:t>
      </w:r>
      <w:r w:rsidR="0034060C" w:rsidRPr="006D5E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2018</w:t>
      </w:r>
      <w:r w:rsidR="0034060C" w:rsidRPr="006D5E5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53031C" w:rsidRPr="006D5E51" w:rsidRDefault="0053031C" w:rsidP="0034060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031C" w:rsidRPr="006D5E51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ПОЛОЖЕНИЕ ОБ ОРГАНИЗАЦИИ ПОХОРОННОГО ДЕЛА</w:t>
      </w:r>
    </w:p>
    <w:p w:rsidR="0034060C" w:rsidRPr="006D5E51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НА ТЕРРИТОРИИ </w:t>
      </w:r>
      <w:r w:rsidR="00CF7C84" w:rsidRPr="006D5E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НЕБЕЛЬСКОГО</w:t>
      </w:r>
      <w:r w:rsidRPr="006D5E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53031C" w:rsidRPr="006D5E51" w:rsidRDefault="0053031C" w:rsidP="00530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A61696" w:rsidRPr="006D5E51" w:rsidRDefault="009B5CC4" w:rsidP="00A61696">
      <w:pPr>
        <w:pStyle w:val="ConsPlusNormal"/>
        <w:jc w:val="center"/>
        <w:rPr>
          <w:sz w:val="24"/>
          <w:szCs w:val="24"/>
        </w:rPr>
      </w:pPr>
      <w:r w:rsidRPr="006D5E51">
        <w:rPr>
          <w:sz w:val="24"/>
          <w:szCs w:val="24"/>
          <w:lang w:val="en-US"/>
        </w:rPr>
        <w:t>I</w:t>
      </w:r>
      <w:r w:rsidR="00A61696" w:rsidRPr="006D5E51">
        <w:rPr>
          <w:sz w:val="24"/>
          <w:szCs w:val="24"/>
        </w:rPr>
        <w:t>. ОБЩИЕ ПОЛОЖЕНИЯ</w:t>
      </w:r>
    </w:p>
    <w:p w:rsidR="00A61696" w:rsidRPr="006D5E51" w:rsidRDefault="00A61696" w:rsidP="00A61696">
      <w:pPr>
        <w:pStyle w:val="ConsPlusNormal"/>
        <w:ind w:firstLine="709"/>
        <w:jc w:val="center"/>
        <w:rPr>
          <w:sz w:val="24"/>
          <w:szCs w:val="24"/>
        </w:rPr>
      </w:pPr>
    </w:p>
    <w:p w:rsidR="00533BEE" w:rsidRPr="006D5E51" w:rsidRDefault="00A84F63" w:rsidP="00AB4192">
      <w:pPr>
        <w:pStyle w:val="ConsPlusNormal"/>
        <w:ind w:firstLine="709"/>
        <w:jc w:val="both"/>
        <w:rPr>
          <w:sz w:val="24"/>
          <w:szCs w:val="24"/>
        </w:rPr>
      </w:pPr>
      <w:r w:rsidRPr="006D5E51">
        <w:rPr>
          <w:sz w:val="24"/>
          <w:szCs w:val="24"/>
        </w:rPr>
        <w:t xml:space="preserve">1. Настоящее Положение разработано в соответствии с </w:t>
      </w:r>
      <w:r w:rsidRPr="006D5E51">
        <w:rPr>
          <w:sz w:val="24"/>
          <w:szCs w:val="24"/>
          <w:lang w:eastAsia="ru-RU"/>
        </w:rPr>
        <w:t>Федеральным законом от 12 января 1996 года № 8-ФЗ «О погребении и похоронном деле»</w:t>
      </w:r>
      <w:r w:rsidR="00AB4192" w:rsidRPr="006D5E51">
        <w:rPr>
          <w:sz w:val="24"/>
          <w:szCs w:val="24"/>
          <w:lang w:eastAsia="ru-RU"/>
        </w:rPr>
        <w:t xml:space="preserve"> (далее – Федеральный закон № 8-ФЗ)</w:t>
      </w:r>
      <w:r w:rsidRPr="006D5E51">
        <w:rPr>
          <w:sz w:val="24"/>
          <w:szCs w:val="24"/>
          <w:lang w:eastAsia="ru-RU"/>
        </w:rPr>
        <w:t xml:space="preserve">, </w:t>
      </w:r>
      <w:r w:rsidRPr="006D5E51">
        <w:rPr>
          <w:bCs/>
          <w:iCs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D5E51">
        <w:rPr>
          <w:sz w:val="24"/>
          <w:szCs w:val="24"/>
        </w:rPr>
        <w:t xml:space="preserve"> Федеральным законом от 26 июля 2006 года № 135-ФЗ «О защите конкуренции», Законом Иркутской области от 29 июня 2012 года № 64-ОЗ «О семейных (родовых) захоронениях на территории Иркутской области», Санитарными правилами и нормами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 июня 2011 года № 84, Уставом </w:t>
      </w:r>
      <w:r w:rsidR="00CF7C84" w:rsidRPr="006D5E51">
        <w:rPr>
          <w:sz w:val="24"/>
          <w:szCs w:val="24"/>
        </w:rPr>
        <w:t>Небельского</w:t>
      </w:r>
      <w:r w:rsidR="00183816" w:rsidRPr="006D5E51">
        <w:rPr>
          <w:sz w:val="24"/>
          <w:szCs w:val="24"/>
        </w:rPr>
        <w:t xml:space="preserve"> </w:t>
      </w:r>
      <w:r w:rsidRPr="006D5E51">
        <w:rPr>
          <w:sz w:val="24"/>
          <w:szCs w:val="24"/>
        </w:rPr>
        <w:t>муниципального образования</w:t>
      </w:r>
      <w:r w:rsidR="00E86A5D" w:rsidRPr="006D5E51">
        <w:rPr>
          <w:sz w:val="24"/>
          <w:szCs w:val="24"/>
        </w:rPr>
        <w:t xml:space="preserve">, и регулирует отношения, связанные с организацией похоронного дела на территории </w:t>
      </w:r>
      <w:r w:rsidR="00CF7C84" w:rsidRPr="006D5E51">
        <w:rPr>
          <w:sz w:val="24"/>
          <w:szCs w:val="24"/>
        </w:rPr>
        <w:t>Небельского</w:t>
      </w:r>
      <w:r w:rsidR="00E86A5D" w:rsidRPr="006D5E51">
        <w:rPr>
          <w:sz w:val="24"/>
          <w:szCs w:val="24"/>
        </w:rPr>
        <w:t xml:space="preserve"> муниципального образования</w:t>
      </w:r>
      <w:r w:rsidR="00533BEE" w:rsidRPr="006D5E51">
        <w:rPr>
          <w:sz w:val="24"/>
          <w:szCs w:val="24"/>
        </w:rPr>
        <w:t>.</w:t>
      </w:r>
    </w:p>
    <w:p w:rsidR="00533BEE" w:rsidRPr="006D5E51" w:rsidRDefault="00533BEE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Pr="006D5E51">
        <w:rPr>
          <w:rFonts w:ascii="Times New Roman" w:hAnsi="Times New Roman" w:cs="Times New Roman"/>
          <w:sz w:val="24"/>
          <w:szCs w:val="24"/>
        </w:rPr>
        <w:t>Понятия, используемые в настоящем Положении, применяются в значениях, установленных законодательством Российской Федерации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 о погребении и похоронном деле</w:t>
      </w:r>
      <w:r w:rsidRPr="006D5E51">
        <w:rPr>
          <w:rFonts w:ascii="Times New Roman" w:hAnsi="Times New Roman" w:cs="Times New Roman"/>
          <w:sz w:val="24"/>
          <w:szCs w:val="24"/>
        </w:rPr>
        <w:t>.</w:t>
      </w:r>
    </w:p>
    <w:p w:rsidR="00862F00" w:rsidRPr="006D5E51" w:rsidRDefault="00AB4192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3. </w:t>
      </w:r>
      <w:r w:rsidR="00AF6652" w:rsidRPr="006D5E51">
        <w:rPr>
          <w:rFonts w:ascii="Times New Roman" w:hAnsi="Times New Roman" w:cs="Times New Roman"/>
          <w:sz w:val="24"/>
          <w:szCs w:val="24"/>
        </w:rPr>
        <w:t xml:space="preserve">Организация похоронного дела на территории </w:t>
      </w:r>
      <w:r w:rsidR="00CF7C84" w:rsidRPr="006D5E51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="00AF6652" w:rsidRPr="006D5E5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осуществляется </w:t>
      </w:r>
      <w:r w:rsidRPr="006D5E51">
        <w:rPr>
          <w:rFonts w:ascii="Times New Roman" w:hAnsi="Times New Roman" w:cs="Times New Roman"/>
          <w:sz w:val="24"/>
          <w:szCs w:val="24"/>
        </w:rPr>
        <w:t>администраци</w:t>
      </w:r>
      <w:r w:rsidR="00AF6652" w:rsidRPr="006D5E51">
        <w:rPr>
          <w:rFonts w:ascii="Times New Roman" w:hAnsi="Times New Roman" w:cs="Times New Roman"/>
          <w:sz w:val="24"/>
          <w:szCs w:val="24"/>
        </w:rPr>
        <w:t>ей</w:t>
      </w:r>
      <w:r w:rsidRPr="006D5E51">
        <w:rPr>
          <w:rFonts w:ascii="Times New Roman" w:hAnsi="Times New Roman" w:cs="Times New Roman"/>
          <w:sz w:val="24"/>
          <w:szCs w:val="24"/>
        </w:rPr>
        <w:t xml:space="preserve"> </w:t>
      </w:r>
      <w:r w:rsidR="00CF7C84" w:rsidRPr="006D5E51">
        <w:rPr>
          <w:rFonts w:ascii="Times New Roman" w:hAnsi="Times New Roman" w:cs="Times New Roman"/>
          <w:sz w:val="24"/>
          <w:szCs w:val="24"/>
        </w:rPr>
        <w:t>Небельского</w:t>
      </w:r>
      <w:r w:rsidR="00AF6652" w:rsidRPr="006D5E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520F4" w:rsidRPr="006D5E51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="00862F00" w:rsidRPr="006D5E51">
        <w:rPr>
          <w:rFonts w:ascii="Times New Roman" w:hAnsi="Times New Roman" w:cs="Times New Roman"/>
          <w:sz w:val="24"/>
          <w:szCs w:val="24"/>
        </w:rPr>
        <w:t>.</w:t>
      </w:r>
    </w:p>
    <w:p w:rsidR="00B9121B" w:rsidRPr="006D5E51" w:rsidRDefault="00B9121B" w:rsidP="00B91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4. Погребение в </w:t>
      </w:r>
      <w:r w:rsidR="00CF7C84" w:rsidRPr="006D5E51">
        <w:rPr>
          <w:rFonts w:ascii="Times New Roman" w:hAnsi="Times New Roman" w:cs="Times New Roman"/>
          <w:sz w:val="24"/>
          <w:szCs w:val="24"/>
        </w:rPr>
        <w:t>Небельском</w:t>
      </w:r>
      <w:r w:rsidRPr="006D5E51">
        <w:rPr>
          <w:rFonts w:ascii="Times New Roman" w:hAnsi="Times New Roman" w:cs="Times New Roman"/>
          <w:sz w:val="24"/>
          <w:szCs w:val="24"/>
        </w:rPr>
        <w:t xml:space="preserve"> муниципальном образовании осуществляется путем предания тела (останков) умершего</w:t>
      </w:r>
      <w:r w:rsidR="00622638" w:rsidRPr="006D5E51">
        <w:rPr>
          <w:rFonts w:ascii="Times New Roman" w:hAnsi="Times New Roman" w:cs="Times New Roman"/>
          <w:sz w:val="24"/>
          <w:szCs w:val="24"/>
        </w:rPr>
        <w:t xml:space="preserve"> </w:t>
      </w:r>
      <w:r w:rsidRPr="006D5E51">
        <w:rPr>
          <w:rFonts w:ascii="Times New Roman" w:hAnsi="Times New Roman" w:cs="Times New Roman"/>
          <w:sz w:val="24"/>
          <w:szCs w:val="24"/>
        </w:rPr>
        <w:t>земле (захоронение в могилу).</w:t>
      </w:r>
    </w:p>
    <w:p w:rsidR="00B9121B" w:rsidRPr="006D5E51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5. Места погребения на территории </w:t>
      </w:r>
      <w:r w:rsidR="00CF7C84" w:rsidRPr="006D5E51">
        <w:rPr>
          <w:rFonts w:ascii="Times New Roman" w:hAnsi="Times New Roman" w:cs="Times New Roman"/>
          <w:sz w:val="24"/>
          <w:szCs w:val="24"/>
        </w:rPr>
        <w:t xml:space="preserve">Небельского </w:t>
      </w:r>
      <w:r w:rsidRPr="006D5E51">
        <w:rPr>
          <w:rFonts w:ascii="Times New Roman" w:hAnsi="Times New Roman" w:cs="Times New Roman"/>
          <w:sz w:val="24"/>
          <w:szCs w:val="24"/>
        </w:rPr>
        <w:t>муниципального образования организуются в виде отведенных в соответствии с этическими, санитарными и экологическими требованиями участков земли с сооружаемыми на них кладбищами для захоронения тел (останков) умерших.</w:t>
      </w:r>
    </w:p>
    <w:p w:rsidR="00B9121B" w:rsidRPr="006D5E51" w:rsidRDefault="00CF7C84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6. Кладбища на территории Небельского</w:t>
      </w:r>
      <w:r w:rsidR="00B9121B" w:rsidRPr="006D5E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общественными. </w:t>
      </w:r>
    </w:p>
    <w:p w:rsidR="00B9121B" w:rsidRPr="006D5E51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7. Документом, удостоверяющим право на подготовку могилы и захоронение на участке земли, является</w:t>
      </w:r>
      <w:r w:rsidR="00CD0DD9" w:rsidRPr="006D5E51">
        <w:rPr>
          <w:rFonts w:ascii="Times New Roman" w:hAnsi="Times New Roman" w:cs="Times New Roman"/>
          <w:sz w:val="24"/>
          <w:szCs w:val="24"/>
        </w:rPr>
        <w:t xml:space="preserve"> </w:t>
      </w:r>
      <w:r w:rsidR="00CF7C84" w:rsidRPr="006D5E51">
        <w:rPr>
          <w:rFonts w:ascii="Times New Roman" w:hAnsi="Times New Roman" w:cs="Times New Roman"/>
          <w:i/>
          <w:sz w:val="24"/>
          <w:szCs w:val="24"/>
          <w:u w:val="single"/>
        </w:rPr>
        <w:t>удостоверение о захоронении</w:t>
      </w:r>
      <w:r w:rsidR="00CD0DD9" w:rsidRPr="006D5E51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например, </w:t>
      </w:r>
      <w:r w:rsidRPr="006D5E51">
        <w:rPr>
          <w:rFonts w:ascii="Times New Roman" w:hAnsi="Times New Roman" w:cs="Times New Roman"/>
          <w:sz w:val="24"/>
          <w:szCs w:val="24"/>
        </w:rPr>
        <w:t>удостоверение о захоронении</w:t>
      </w:r>
      <w:r w:rsidR="00CD0DD9" w:rsidRPr="006D5E51">
        <w:rPr>
          <w:rFonts w:ascii="Times New Roman" w:hAnsi="Times New Roman" w:cs="Times New Roman"/>
          <w:sz w:val="24"/>
          <w:szCs w:val="24"/>
        </w:rPr>
        <w:t>)</w:t>
      </w:r>
      <w:r w:rsidRPr="006D5E51">
        <w:rPr>
          <w:rFonts w:ascii="Times New Roman" w:hAnsi="Times New Roman" w:cs="Times New Roman"/>
          <w:sz w:val="24"/>
          <w:szCs w:val="24"/>
        </w:rPr>
        <w:t>, выдаваемое уполномоченным органом</w:t>
      </w:r>
      <w:r w:rsidR="00CD0DD9" w:rsidRPr="006D5E51">
        <w:rPr>
          <w:rFonts w:ascii="Times New Roman" w:hAnsi="Times New Roman" w:cs="Times New Roman"/>
          <w:sz w:val="24"/>
          <w:szCs w:val="24"/>
        </w:rPr>
        <w:t xml:space="preserve"> (форма</w:t>
      </w:r>
      <w:r w:rsidR="00741094">
        <w:rPr>
          <w:rFonts w:ascii="Times New Roman" w:hAnsi="Times New Roman" w:cs="Times New Roman"/>
          <w:sz w:val="24"/>
          <w:szCs w:val="24"/>
        </w:rPr>
        <w:t xml:space="preserve"> </w:t>
      </w:r>
      <w:r w:rsidR="00CD0DD9" w:rsidRPr="006D5E51">
        <w:rPr>
          <w:rFonts w:ascii="Times New Roman" w:hAnsi="Times New Roman" w:cs="Times New Roman"/>
          <w:sz w:val="24"/>
          <w:szCs w:val="24"/>
        </w:rPr>
        <w:t>приведен</w:t>
      </w:r>
      <w:r w:rsidR="00D04E72" w:rsidRPr="006D5E51">
        <w:rPr>
          <w:rFonts w:ascii="Times New Roman" w:hAnsi="Times New Roman" w:cs="Times New Roman"/>
          <w:sz w:val="24"/>
          <w:szCs w:val="24"/>
        </w:rPr>
        <w:t>а</w:t>
      </w:r>
      <w:r w:rsidR="00CD0DD9" w:rsidRPr="006D5E51">
        <w:rPr>
          <w:rFonts w:ascii="Times New Roman" w:hAnsi="Times New Roman" w:cs="Times New Roman"/>
          <w:sz w:val="24"/>
          <w:szCs w:val="24"/>
        </w:rPr>
        <w:t xml:space="preserve"> в приложении 1 к Положению)</w:t>
      </w:r>
      <w:r w:rsidRPr="006D5E51">
        <w:rPr>
          <w:rFonts w:ascii="Times New Roman" w:hAnsi="Times New Roman" w:cs="Times New Roman"/>
          <w:sz w:val="24"/>
          <w:szCs w:val="24"/>
        </w:rPr>
        <w:t>.</w:t>
      </w:r>
    </w:p>
    <w:p w:rsidR="00B9121B" w:rsidRPr="006D5E51" w:rsidRDefault="00B9121B" w:rsidP="00B91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8. Порядок предоставления муниципальной услуги «Предоставление участка земли для погребения умершего» устанавливает уполномоченный орган.</w:t>
      </w:r>
    </w:p>
    <w:p w:rsidR="00E86A5D" w:rsidRPr="006D5E51" w:rsidRDefault="00B9121B" w:rsidP="00E86A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9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E86A5D" w:rsidRPr="006D5E51">
        <w:rPr>
          <w:rFonts w:ascii="Times New Roman" w:hAnsi="Times New Roman" w:cs="Times New Roman"/>
          <w:sz w:val="24"/>
          <w:szCs w:val="24"/>
        </w:rPr>
        <w:t>Отношения, связанные с погребением умерших на семейных (родовых) захоронениях на территории Иркутской области, и порядок создания семейных (родовых) захоронений, регулируются в соответствии с Законом Иркутской области от 29 июня 2012 года № 64-ОЗ «О семейных (родовых) захоронениях на территории Иркутской области».</w:t>
      </w:r>
    </w:p>
    <w:p w:rsidR="00AB4192" w:rsidRPr="006D5E51" w:rsidRDefault="00E86A5D" w:rsidP="00AB4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10. </w:t>
      </w:r>
      <w:r w:rsidR="00183816" w:rsidRPr="006D5E51">
        <w:rPr>
          <w:rFonts w:ascii="Times New Roman" w:hAnsi="Times New Roman" w:cs="Times New Roman"/>
          <w:sz w:val="24"/>
          <w:szCs w:val="24"/>
        </w:rPr>
        <w:t>У</w:t>
      </w:r>
      <w:r w:rsidR="008520F4" w:rsidRPr="006D5E51">
        <w:rPr>
          <w:rFonts w:ascii="Times New Roman" w:hAnsi="Times New Roman" w:cs="Times New Roman"/>
          <w:sz w:val="24"/>
          <w:szCs w:val="24"/>
        </w:rPr>
        <w:t>полномоченн</w:t>
      </w:r>
      <w:r w:rsidR="00183816" w:rsidRPr="006D5E51">
        <w:rPr>
          <w:rFonts w:ascii="Times New Roman" w:hAnsi="Times New Roman" w:cs="Times New Roman"/>
          <w:sz w:val="24"/>
          <w:szCs w:val="24"/>
        </w:rPr>
        <w:t>ый</w:t>
      </w:r>
      <w:r w:rsidR="008520F4" w:rsidRPr="006D5E51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в сфере похоронного дела:</w:t>
      </w:r>
    </w:p>
    <w:p w:rsidR="00AB4192" w:rsidRPr="006D5E51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1) </w:t>
      </w:r>
      <w:r w:rsidR="007F50F7" w:rsidRPr="006D5E51">
        <w:rPr>
          <w:rFonts w:ascii="Times New Roman" w:hAnsi="Times New Roman" w:cs="Times New Roman"/>
          <w:sz w:val="24"/>
          <w:szCs w:val="24"/>
        </w:rPr>
        <w:t>организ</w:t>
      </w:r>
      <w:r w:rsidR="00183816" w:rsidRPr="006D5E51">
        <w:rPr>
          <w:rFonts w:ascii="Times New Roman" w:hAnsi="Times New Roman" w:cs="Times New Roman"/>
          <w:sz w:val="24"/>
          <w:szCs w:val="24"/>
        </w:rPr>
        <w:t>ует деятельность</w:t>
      </w:r>
      <w:r w:rsidRPr="006D5E51">
        <w:rPr>
          <w:rFonts w:ascii="Times New Roman" w:hAnsi="Times New Roman" w:cs="Times New Roman"/>
          <w:sz w:val="24"/>
          <w:szCs w:val="24"/>
        </w:rPr>
        <w:t xml:space="preserve"> специализированной службы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  <w:r w:rsidRPr="006D5E51">
        <w:rPr>
          <w:rFonts w:ascii="Times New Roman" w:hAnsi="Times New Roman" w:cs="Times New Roman"/>
          <w:sz w:val="24"/>
          <w:szCs w:val="24"/>
        </w:rPr>
        <w:t>;</w:t>
      </w:r>
    </w:p>
    <w:p w:rsidR="00AB4192" w:rsidRPr="006D5E51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</w:t>
      </w:r>
      <w:r w:rsidR="00AB4192" w:rsidRPr="006D5E51">
        <w:rPr>
          <w:rFonts w:ascii="Times New Roman" w:hAnsi="Times New Roman" w:cs="Times New Roman"/>
          <w:sz w:val="24"/>
          <w:szCs w:val="24"/>
        </w:rPr>
        <w:t>) предоставл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яет </w:t>
      </w:r>
      <w:r w:rsidR="00AB4192" w:rsidRPr="006D5E51">
        <w:rPr>
          <w:rFonts w:ascii="Times New Roman" w:hAnsi="Times New Roman" w:cs="Times New Roman"/>
          <w:sz w:val="24"/>
          <w:szCs w:val="24"/>
        </w:rPr>
        <w:t>земельн</w:t>
      </w:r>
      <w:r w:rsidR="00183816" w:rsidRPr="006D5E51">
        <w:rPr>
          <w:rFonts w:ascii="Times New Roman" w:hAnsi="Times New Roman" w:cs="Times New Roman"/>
          <w:sz w:val="24"/>
          <w:szCs w:val="24"/>
        </w:rPr>
        <w:t>ый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83816" w:rsidRPr="006D5E51">
        <w:rPr>
          <w:rFonts w:ascii="Times New Roman" w:hAnsi="Times New Roman" w:cs="Times New Roman"/>
          <w:sz w:val="24"/>
          <w:szCs w:val="24"/>
        </w:rPr>
        <w:t>ок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для размещения общественного кладбища в соответствии с Федеральным законом </w:t>
      </w:r>
      <w:r w:rsidRPr="006D5E51">
        <w:rPr>
          <w:rFonts w:ascii="Times New Roman" w:hAnsi="Times New Roman" w:cs="Times New Roman"/>
          <w:sz w:val="24"/>
          <w:szCs w:val="24"/>
        </w:rPr>
        <w:t>№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AB4192" w:rsidRPr="006D5E51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) </w:t>
      </w:r>
      <w:r w:rsidRPr="006D5E51">
        <w:rPr>
          <w:rFonts w:ascii="Times New Roman" w:hAnsi="Times New Roman" w:cs="Times New Roman"/>
          <w:sz w:val="24"/>
          <w:szCs w:val="24"/>
        </w:rPr>
        <w:t>предоставл</w:t>
      </w:r>
      <w:r w:rsidR="00183816" w:rsidRPr="006D5E51">
        <w:rPr>
          <w:rFonts w:ascii="Times New Roman" w:hAnsi="Times New Roman" w:cs="Times New Roman"/>
          <w:sz w:val="24"/>
          <w:szCs w:val="24"/>
        </w:rPr>
        <w:t>яет</w:t>
      </w:r>
      <w:r w:rsidR="00622638" w:rsidRPr="006D5E51">
        <w:rPr>
          <w:rFonts w:ascii="Times New Roman" w:hAnsi="Times New Roman" w:cs="Times New Roman"/>
          <w:sz w:val="24"/>
          <w:szCs w:val="24"/>
        </w:rPr>
        <w:t xml:space="preserve"> </w:t>
      </w:r>
      <w:r w:rsidR="00AB4192" w:rsidRPr="006D5E51">
        <w:rPr>
          <w:rFonts w:ascii="Times New Roman" w:hAnsi="Times New Roman" w:cs="Times New Roman"/>
          <w:sz w:val="24"/>
          <w:szCs w:val="24"/>
        </w:rPr>
        <w:t>участ</w:t>
      </w:r>
      <w:r w:rsidR="00183816" w:rsidRPr="006D5E51">
        <w:rPr>
          <w:rFonts w:ascii="Times New Roman" w:hAnsi="Times New Roman" w:cs="Times New Roman"/>
          <w:sz w:val="24"/>
          <w:szCs w:val="24"/>
        </w:rPr>
        <w:t>ок</w:t>
      </w:r>
      <w:r w:rsidRPr="006D5E51">
        <w:rPr>
          <w:rFonts w:ascii="Times New Roman" w:hAnsi="Times New Roman" w:cs="Times New Roman"/>
          <w:sz w:val="24"/>
          <w:szCs w:val="24"/>
        </w:rPr>
        <w:t xml:space="preserve"> земли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D5E51">
        <w:rPr>
          <w:rFonts w:ascii="Times New Roman" w:hAnsi="Times New Roman" w:cs="Times New Roman"/>
          <w:sz w:val="24"/>
          <w:szCs w:val="24"/>
        </w:rPr>
        <w:t>погребения умершего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на общественном кладбище;</w:t>
      </w:r>
    </w:p>
    <w:p w:rsidR="00CD0DD9" w:rsidRPr="006D5E51" w:rsidRDefault="00342711" w:rsidP="00CD0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) 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AB4192" w:rsidRPr="006D5E51">
        <w:rPr>
          <w:rFonts w:ascii="Times New Roman" w:hAnsi="Times New Roman" w:cs="Times New Roman"/>
          <w:sz w:val="24"/>
          <w:szCs w:val="24"/>
        </w:rPr>
        <w:t>учет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 (регистрацию) 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захоронений </w:t>
      </w:r>
      <w:r w:rsidR="00183816" w:rsidRPr="006D5E51">
        <w:rPr>
          <w:rFonts w:ascii="Times New Roman" w:hAnsi="Times New Roman" w:cs="Times New Roman"/>
          <w:sz w:val="24"/>
          <w:szCs w:val="24"/>
        </w:rPr>
        <w:t>в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книг</w:t>
      </w:r>
      <w:r w:rsidR="00183816" w:rsidRPr="006D5E51">
        <w:rPr>
          <w:rFonts w:ascii="Times New Roman" w:hAnsi="Times New Roman" w:cs="Times New Roman"/>
          <w:sz w:val="24"/>
          <w:szCs w:val="24"/>
        </w:rPr>
        <w:t>е учета (</w:t>
      </w:r>
      <w:r w:rsidR="00AB4192" w:rsidRPr="006D5E51">
        <w:rPr>
          <w:rFonts w:ascii="Times New Roman" w:hAnsi="Times New Roman" w:cs="Times New Roman"/>
          <w:sz w:val="24"/>
          <w:szCs w:val="24"/>
        </w:rPr>
        <w:t>регистрации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) </w:t>
      </w:r>
      <w:r w:rsidR="00AB4192" w:rsidRPr="006D5E51">
        <w:rPr>
          <w:rFonts w:ascii="Times New Roman" w:hAnsi="Times New Roman" w:cs="Times New Roman"/>
          <w:sz w:val="24"/>
          <w:szCs w:val="24"/>
        </w:rPr>
        <w:t>захоронений</w:t>
      </w:r>
      <w:r w:rsidR="00CD0DD9" w:rsidRPr="006D5E51">
        <w:rPr>
          <w:rFonts w:ascii="Times New Roman" w:hAnsi="Times New Roman" w:cs="Times New Roman"/>
          <w:sz w:val="24"/>
          <w:szCs w:val="24"/>
        </w:rPr>
        <w:t xml:space="preserve"> (форма приведен</w:t>
      </w:r>
      <w:r w:rsidR="00D04E72" w:rsidRPr="006D5E51">
        <w:rPr>
          <w:rFonts w:ascii="Times New Roman" w:hAnsi="Times New Roman" w:cs="Times New Roman"/>
          <w:sz w:val="24"/>
          <w:szCs w:val="24"/>
        </w:rPr>
        <w:t>а</w:t>
      </w:r>
      <w:r w:rsidR="00CD0DD9" w:rsidRPr="006D5E51">
        <w:rPr>
          <w:rFonts w:ascii="Times New Roman" w:hAnsi="Times New Roman" w:cs="Times New Roman"/>
          <w:sz w:val="24"/>
          <w:szCs w:val="24"/>
        </w:rPr>
        <w:t xml:space="preserve"> в приложении 2 к Положению);</w:t>
      </w:r>
    </w:p>
    <w:p w:rsidR="00AB4192" w:rsidRPr="006D5E51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5</w:t>
      </w:r>
      <w:r w:rsidR="00AB4192" w:rsidRPr="006D5E51">
        <w:rPr>
          <w:rFonts w:ascii="Times New Roman" w:hAnsi="Times New Roman" w:cs="Times New Roman"/>
          <w:sz w:val="24"/>
          <w:szCs w:val="24"/>
        </w:rPr>
        <w:t>) обеспеч</w:t>
      </w:r>
      <w:r w:rsidR="00183816" w:rsidRPr="006D5E51">
        <w:rPr>
          <w:rFonts w:ascii="Times New Roman" w:hAnsi="Times New Roman" w:cs="Times New Roman"/>
          <w:sz w:val="24"/>
          <w:szCs w:val="24"/>
        </w:rPr>
        <w:t>ивает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183816" w:rsidRPr="006D5E51">
        <w:rPr>
          <w:rFonts w:ascii="Times New Roman" w:hAnsi="Times New Roman" w:cs="Times New Roman"/>
          <w:sz w:val="24"/>
          <w:szCs w:val="24"/>
        </w:rPr>
        <w:t>е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текущих документов, касающихся вопросов организации похоронного дела;</w:t>
      </w:r>
    </w:p>
    <w:p w:rsidR="00342711" w:rsidRPr="006D5E51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6</w:t>
      </w:r>
      <w:r w:rsidR="00AB4192" w:rsidRPr="006D5E51">
        <w:rPr>
          <w:rFonts w:ascii="Times New Roman" w:hAnsi="Times New Roman" w:cs="Times New Roman"/>
          <w:sz w:val="24"/>
          <w:szCs w:val="24"/>
        </w:rPr>
        <w:t>) обеспеч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ивает </w:t>
      </w:r>
      <w:r w:rsidR="00AB4192" w:rsidRPr="006D5E51">
        <w:rPr>
          <w:rFonts w:ascii="Times New Roman" w:hAnsi="Times New Roman" w:cs="Times New Roman"/>
          <w:sz w:val="24"/>
          <w:szCs w:val="24"/>
        </w:rPr>
        <w:t>передач</w:t>
      </w:r>
      <w:r w:rsidR="00183816" w:rsidRPr="006D5E51">
        <w:rPr>
          <w:rFonts w:ascii="Times New Roman" w:hAnsi="Times New Roman" w:cs="Times New Roman"/>
          <w:sz w:val="24"/>
          <w:szCs w:val="24"/>
        </w:rPr>
        <w:t>у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книг</w:t>
      </w:r>
      <w:r w:rsidR="00183816" w:rsidRPr="006D5E51">
        <w:rPr>
          <w:rFonts w:ascii="Times New Roman" w:hAnsi="Times New Roman" w:cs="Times New Roman"/>
          <w:sz w:val="24"/>
          <w:szCs w:val="24"/>
        </w:rPr>
        <w:t>и учета (</w:t>
      </w:r>
      <w:r w:rsidR="00AB4192" w:rsidRPr="006D5E51">
        <w:rPr>
          <w:rFonts w:ascii="Times New Roman" w:hAnsi="Times New Roman" w:cs="Times New Roman"/>
          <w:sz w:val="24"/>
          <w:szCs w:val="24"/>
        </w:rPr>
        <w:t>регистрации</w:t>
      </w:r>
      <w:r w:rsidR="00183816" w:rsidRPr="006D5E51">
        <w:rPr>
          <w:rFonts w:ascii="Times New Roman" w:hAnsi="Times New Roman" w:cs="Times New Roman"/>
          <w:sz w:val="24"/>
          <w:szCs w:val="24"/>
        </w:rPr>
        <w:t>)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захоронений на постоянное хранение в </w:t>
      </w:r>
      <w:r w:rsidRPr="006D5E51">
        <w:rPr>
          <w:rFonts w:ascii="Times New Roman" w:hAnsi="Times New Roman" w:cs="Times New Roman"/>
          <w:sz w:val="24"/>
          <w:szCs w:val="24"/>
        </w:rPr>
        <w:t>муниципальный архив;</w:t>
      </w:r>
    </w:p>
    <w:p w:rsidR="00AB4192" w:rsidRPr="006D5E51" w:rsidRDefault="00342711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7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) </w:t>
      </w:r>
      <w:r w:rsidR="00183816" w:rsidRPr="006D5E51">
        <w:rPr>
          <w:rFonts w:ascii="Times New Roman" w:hAnsi="Times New Roman" w:cs="Times New Roman"/>
          <w:sz w:val="24"/>
          <w:szCs w:val="24"/>
        </w:rPr>
        <w:t>устанавливает стоимость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перечню услуг по погребению, 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AB4192" w:rsidRPr="006D5E51">
        <w:rPr>
          <w:rFonts w:ascii="Times New Roman" w:hAnsi="Times New Roman" w:cs="Times New Roman"/>
          <w:sz w:val="24"/>
          <w:szCs w:val="24"/>
        </w:rPr>
        <w:t>стать</w:t>
      </w:r>
      <w:r w:rsidR="00E009FB" w:rsidRPr="006D5E51">
        <w:rPr>
          <w:rFonts w:ascii="Times New Roman" w:hAnsi="Times New Roman" w:cs="Times New Roman"/>
          <w:sz w:val="24"/>
          <w:szCs w:val="24"/>
        </w:rPr>
        <w:t>ями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9</w:t>
      </w:r>
      <w:r w:rsidR="00E009FB" w:rsidRPr="006D5E51">
        <w:rPr>
          <w:rFonts w:ascii="Times New Roman" w:hAnsi="Times New Roman" w:cs="Times New Roman"/>
          <w:sz w:val="24"/>
          <w:szCs w:val="24"/>
        </w:rPr>
        <w:t>, 12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6D5E51">
        <w:rPr>
          <w:rFonts w:ascii="Times New Roman" w:hAnsi="Times New Roman" w:cs="Times New Roman"/>
          <w:sz w:val="24"/>
          <w:szCs w:val="24"/>
        </w:rPr>
        <w:t>№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8-ФЗ;</w:t>
      </w:r>
    </w:p>
    <w:p w:rsidR="00C04EBD" w:rsidRPr="006D5E51" w:rsidRDefault="00342711" w:rsidP="00342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8) </w:t>
      </w:r>
      <w:r w:rsidR="00C04EBD" w:rsidRPr="006D5E51">
        <w:rPr>
          <w:rFonts w:ascii="Times New Roman" w:hAnsi="Times New Roman" w:cs="Times New Roman"/>
          <w:sz w:val="24"/>
          <w:szCs w:val="24"/>
        </w:rPr>
        <w:t>устан</w:t>
      </w:r>
      <w:r w:rsidR="00183816" w:rsidRPr="006D5E51">
        <w:rPr>
          <w:rFonts w:ascii="Times New Roman" w:hAnsi="Times New Roman" w:cs="Times New Roman"/>
          <w:sz w:val="24"/>
          <w:szCs w:val="24"/>
        </w:rPr>
        <w:t>авливает</w:t>
      </w:r>
      <w:r w:rsidR="00C04EBD" w:rsidRPr="006D5E5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183816" w:rsidRPr="006D5E51">
        <w:rPr>
          <w:rFonts w:ascii="Times New Roman" w:hAnsi="Times New Roman" w:cs="Times New Roman"/>
          <w:sz w:val="24"/>
          <w:szCs w:val="24"/>
        </w:rPr>
        <w:t>я</w:t>
      </w:r>
      <w:r w:rsidR="00C04EBD" w:rsidRPr="006D5E51">
        <w:rPr>
          <w:rFonts w:ascii="Times New Roman" w:hAnsi="Times New Roman" w:cs="Times New Roman"/>
          <w:sz w:val="24"/>
          <w:szCs w:val="24"/>
        </w:rPr>
        <w:t xml:space="preserve"> к качеству</w:t>
      </w:r>
      <w:r w:rsidR="00C04EBD" w:rsidRPr="006D5E51">
        <w:rPr>
          <w:rFonts w:ascii="Times New Roman" w:hAnsi="Times New Roman" w:cs="Times New Roman"/>
          <w:sz w:val="24"/>
          <w:szCs w:val="24"/>
          <w:lang w:eastAsia="ru-RU"/>
        </w:rPr>
        <w:t xml:space="preserve">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умершего;</w:t>
      </w:r>
    </w:p>
    <w:p w:rsidR="00AB4192" w:rsidRPr="006D5E51" w:rsidRDefault="00C04EBD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9) </w:t>
      </w:r>
      <w:r w:rsidR="00AB4192" w:rsidRPr="006D5E51">
        <w:rPr>
          <w:rFonts w:ascii="Times New Roman" w:hAnsi="Times New Roman" w:cs="Times New Roman"/>
          <w:sz w:val="24"/>
          <w:szCs w:val="24"/>
        </w:rPr>
        <w:t>организ</w:t>
      </w:r>
      <w:r w:rsidR="00183816" w:rsidRPr="006D5E51">
        <w:rPr>
          <w:rFonts w:ascii="Times New Roman" w:hAnsi="Times New Roman" w:cs="Times New Roman"/>
          <w:sz w:val="24"/>
          <w:szCs w:val="24"/>
        </w:rPr>
        <w:t>ует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83816" w:rsidRPr="006D5E51">
        <w:rPr>
          <w:rFonts w:ascii="Times New Roman" w:hAnsi="Times New Roman" w:cs="Times New Roman"/>
          <w:sz w:val="24"/>
          <w:szCs w:val="24"/>
        </w:rPr>
        <w:t>ы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по благоустройству</w:t>
      </w:r>
      <w:r w:rsidR="00E009FB" w:rsidRPr="006D5E51">
        <w:rPr>
          <w:rFonts w:ascii="Times New Roman" w:hAnsi="Times New Roman" w:cs="Times New Roman"/>
          <w:sz w:val="24"/>
          <w:szCs w:val="24"/>
        </w:rPr>
        <w:t xml:space="preserve"> и</w:t>
      </w:r>
      <w:r w:rsidR="00AB4192" w:rsidRPr="006D5E51">
        <w:rPr>
          <w:rFonts w:ascii="Times New Roman" w:hAnsi="Times New Roman" w:cs="Times New Roman"/>
          <w:sz w:val="24"/>
          <w:szCs w:val="24"/>
        </w:rPr>
        <w:t xml:space="preserve"> содержанию общественного кладбища;</w:t>
      </w:r>
    </w:p>
    <w:p w:rsidR="00AB4192" w:rsidRPr="006D5E51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</w:t>
      </w:r>
      <w:r w:rsidR="00E009FB" w:rsidRPr="006D5E51">
        <w:rPr>
          <w:rFonts w:ascii="Times New Roman" w:hAnsi="Times New Roman" w:cs="Times New Roman"/>
          <w:sz w:val="24"/>
          <w:szCs w:val="24"/>
        </w:rPr>
        <w:t>0</w:t>
      </w:r>
      <w:r w:rsidRPr="006D5E51">
        <w:rPr>
          <w:rFonts w:ascii="Times New Roman" w:hAnsi="Times New Roman" w:cs="Times New Roman"/>
          <w:sz w:val="24"/>
          <w:szCs w:val="24"/>
        </w:rPr>
        <w:t>) прин</w:t>
      </w:r>
      <w:r w:rsidR="00183816" w:rsidRPr="006D5E51">
        <w:rPr>
          <w:rFonts w:ascii="Times New Roman" w:hAnsi="Times New Roman" w:cs="Times New Roman"/>
          <w:sz w:val="24"/>
          <w:szCs w:val="24"/>
        </w:rPr>
        <w:t>имает решения</w:t>
      </w:r>
      <w:r w:rsidRPr="006D5E51">
        <w:rPr>
          <w:rFonts w:ascii="Times New Roman" w:hAnsi="Times New Roman" w:cs="Times New Roman"/>
          <w:sz w:val="24"/>
          <w:szCs w:val="24"/>
        </w:rPr>
        <w:t xml:space="preserve"> о создании семейных </w:t>
      </w:r>
      <w:r w:rsidR="00183816" w:rsidRPr="006D5E51">
        <w:rPr>
          <w:rFonts w:ascii="Times New Roman" w:hAnsi="Times New Roman" w:cs="Times New Roman"/>
          <w:sz w:val="24"/>
          <w:szCs w:val="24"/>
        </w:rPr>
        <w:t xml:space="preserve">(родовых) </w:t>
      </w:r>
      <w:r w:rsidRPr="006D5E51">
        <w:rPr>
          <w:rFonts w:ascii="Times New Roman" w:hAnsi="Times New Roman" w:cs="Times New Roman"/>
          <w:sz w:val="24"/>
          <w:szCs w:val="24"/>
        </w:rPr>
        <w:t>захоронений;</w:t>
      </w:r>
    </w:p>
    <w:p w:rsidR="00342711" w:rsidRPr="006D5E51" w:rsidRDefault="00AB4192" w:rsidP="00AB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</w:t>
      </w:r>
      <w:r w:rsidR="00E009FB" w:rsidRPr="006D5E51">
        <w:rPr>
          <w:rFonts w:ascii="Times New Roman" w:hAnsi="Times New Roman" w:cs="Times New Roman"/>
          <w:sz w:val="24"/>
          <w:szCs w:val="24"/>
        </w:rPr>
        <w:t>1</w:t>
      </w:r>
      <w:r w:rsidRPr="006D5E51">
        <w:rPr>
          <w:rFonts w:ascii="Times New Roman" w:hAnsi="Times New Roman" w:cs="Times New Roman"/>
          <w:sz w:val="24"/>
          <w:szCs w:val="24"/>
        </w:rPr>
        <w:t>) осуществл</w:t>
      </w:r>
      <w:r w:rsidR="00183816" w:rsidRPr="006D5E51">
        <w:rPr>
          <w:rFonts w:ascii="Times New Roman" w:hAnsi="Times New Roman" w:cs="Times New Roman"/>
          <w:sz w:val="24"/>
          <w:szCs w:val="24"/>
        </w:rPr>
        <w:t>яет</w:t>
      </w:r>
      <w:r w:rsidRPr="006D5E51">
        <w:rPr>
          <w:rFonts w:ascii="Times New Roman" w:hAnsi="Times New Roman" w:cs="Times New Roman"/>
          <w:sz w:val="24"/>
          <w:szCs w:val="24"/>
        </w:rPr>
        <w:t xml:space="preserve"> ины</w:t>
      </w:r>
      <w:r w:rsidR="00183816" w:rsidRPr="006D5E51">
        <w:rPr>
          <w:rFonts w:ascii="Times New Roman" w:hAnsi="Times New Roman" w:cs="Times New Roman"/>
          <w:sz w:val="24"/>
          <w:szCs w:val="24"/>
        </w:rPr>
        <w:t>е полномочия</w:t>
      </w:r>
      <w:r w:rsidRPr="006D5E51">
        <w:rPr>
          <w:rFonts w:ascii="Times New Roman" w:hAnsi="Times New Roman" w:cs="Times New Roman"/>
          <w:sz w:val="24"/>
          <w:szCs w:val="24"/>
        </w:rPr>
        <w:t xml:space="preserve"> в сфере организации похоронного дела в соответствии с законодательством Российской Федерации, Иркутской области, </w:t>
      </w:r>
      <w:r w:rsidR="00342711" w:rsidRPr="006D5E51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D5E51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CF7C84" w:rsidRPr="006D5E51">
        <w:rPr>
          <w:rFonts w:ascii="Times New Roman" w:hAnsi="Times New Roman" w:cs="Times New Roman"/>
          <w:sz w:val="24"/>
          <w:szCs w:val="24"/>
        </w:rPr>
        <w:t>Небельского</w:t>
      </w:r>
      <w:r w:rsidRPr="006D5E5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2711" w:rsidRPr="006D5E51">
        <w:rPr>
          <w:rFonts w:ascii="Times New Roman" w:hAnsi="Times New Roman" w:cs="Times New Roman"/>
          <w:sz w:val="24"/>
          <w:szCs w:val="24"/>
        </w:rPr>
        <w:t>.</w:t>
      </w:r>
    </w:p>
    <w:p w:rsidR="009B5CC4" w:rsidRPr="006D5E51" w:rsidRDefault="009B5CC4" w:rsidP="007F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9121B" w:rsidRPr="006D5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УЧЕТ И РЕГИСТРАЦИЯ ЗАХОРОНЕНИЙ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11</w:t>
      </w:r>
      <w:r w:rsidR="00A61696" w:rsidRPr="006D5E51">
        <w:rPr>
          <w:rFonts w:ascii="Times New Roman" w:hAnsi="Times New Roman" w:cs="Times New Roman"/>
          <w:sz w:val="24"/>
          <w:szCs w:val="24"/>
        </w:rPr>
        <w:t>. Каждое захоронение</w:t>
      </w:r>
      <w:r w:rsidR="00D04E72" w:rsidRPr="006D5E51">
        <w:rPr>
          <w:rFonts w:ascii="Times New Roman" w:hAnsi="Times New Roman" w:cs="Times New Roman"/>
          <w:sz w:val="24"/>
          <w:szCs w:val="24"/>
        </w:rPr>
        <w:t>,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произведенное на территории общественного кладбища подлежит учету и регистрируется уполномоченным органом в книге </w:t>
      </w:r>
      <w:r w:rsidR="0085018C" w:rsidRPr="006D5E51">
        <w:rPr>
          <w:rFonts w:ascii="Times New Roman" w:hAnsi="Times New Roman" w:cs="Times New Roman"/>
          <w:sz w:val="24"/>
          <w:szCs w:val="24"/>
        </w:rPr>
        <w:t>учета (</w:t>
      </w:r>
      <w:r w:rsidR="00A61696" w:rsidRPr="006D5E51">
        <w:rPr>
          <w:rFonts w:ascii="Times New Roman" w:hAnsi="Times New Roman" w:cs="Times New Roman"/>
          <w:sz w:val="24"/>
          <w:szCs w:val="24"/>
        </w:rPr>
        <w:t>регистрации</w:t>
      </w:r>
      <w:r w:rsidR="0085018C" w:rsidRPr="006D5E51">
        <w:rPr>
          <w:rFonts w:ascii="Times New Roman" w:hAnsi="Times New Roman" w:cs="Times New Roman"/>
          <w:sz w:val="24"/>
          <w:szCs w:val="24"/>
        </w:rPr>
        <w:t xml:space="preserve">) </w:t>
      </w:r>
      <w:r w:rsidR="00A61696" w:rsidRPr="006D5E51">
        <w:rPr>
          <w:rFonts w:ascii="Times New Roman" w:hAnsi="Times New Roman" w:cs="Times New Roman"/>
          <w:sz w:val="24"/>
          <w:szCs w:val="24"/>
        </w:rPr>
        <w:t>захоронений.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12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Книги </w:t>
      </w:r>
      <w:r w:rsidR="00783E46" w:rsidRPr="006D5E51">
        <w:rPr>
          <w:rFonts w:ascii="Times New Roman" w:hAnsi="Times New Roman" w:cs="Times New Roman"/>
          <w:sz w:val="24"/>
          <w:szCs w:val="24"/>
        </w:rPr>
        <w:t>учета (</w:t>
      </w:r>
      <w:r w:rsidR="00A61696" w:rsidRPr="006D5E51">
        <w:rPr>
          <w:rFonts w:ascii="Times New Roman" w:hAnsi="Times New Roman" w:cs="Times New Roman"/>
          <w:sz w:val="24"/>
          <w:szCs w:val="24"/>
        </w:rPr>
        <w:t>регистрации</w:t>
      </w:r>
      <w:r w:rsidR="00783E46" w:rsidRPr="006D5E51">
        <w:rPr>
          <w:rFonts w:ascii="Times New Roman" w:hAnsi="Times New Roman" w:cs="Times New Roman"/>
          <w:sz w:val="24"/>
          <w:szCs w:val="24"/>
        </w:rPr>
        <w:t>)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захоронений являются документами строгой отчетности и относятся к делам с постоянным сроком хранения. </w:t>
      </w:r>
      <w:r w:rsidR="00D04E72" w:rsidRPr="006D5E51">
        <w:rPr>
          <w:rFonts w:ascii="Times New Roman" w:hAnsi="Times New Roman" w:cs="Times New Roman"/>
          <w:sz w:val="24"/>
          <w:szCs w:val="24"/>
        </w:rPr>
        <w:t xml:space="preserve">Книга учета (регистрации) захоронений ведется уполномоченным органом в прошитом, пронумерованном виде, методом непрерывного присвоения регистрационных номеров захоронениям, формируется ежегодно. </w:t>
      </w:r>
      <w:r w:rsidR="005632B9" w:rsidRPr="006D5E51">
        <w:rPr>
          <w:rFonts w:ascii="Times New Roman" w:hAnsi="Times New Roman" w:cs="Times New Roman"/>
          <w:sz w:val="24"/>
          <w:szCs w:val="24"/>
        </w:rPr>
        <w:t>П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о факту окончания </w:t>
      </w:r>
      <w:r w:rsidR="005632B9" w:rsidRPr="006D5E51">
        <w:rPr>
          <w:rFonts w:ascii="Times New Roman" w:hAnsi="Times New Roman" w:cs="Times New Roman"/>
          <w:sz w:val="24"/>
          <w:szCs w:val="24"/>
        </w:rPr>
        <w:t xml:space="preserve">книги учета (регистрации) захоронений, она </w:t>
      </w:r>
      <w:r w:rsidR="00A61696" w:rsidRPr="006D5E51">
        <w:rPr>
          <w:rFonts w:ascii="Times New Roman" w:hAnsi="Times New Roman" w:cs="Times New Roman"/>
          <w:sz w:val="24"/>
          <w:szCs w:val="24"/>
        </w:rPr>
        <w:t>переда</w:t>
      </w:r>
      <w:r w:rsidR="005632B9" w:rsidRPr="006D5E51">
        <w:rPr>
          <w:rFonts w:ascii="Times New Roman" w:hAnsi="Times New Roman" w:cs="Times New Roman"/>
          <w:sz w:val="24"/>
          <w:szCs w:val="24"/>
        </w:rPr>
        <w:t>е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тся </w:t>
      </w:r>
      <w:r w:rsidR="005632B9" w:rsidRPr="006D5E51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на постоянное хранение в </w:t>
      </w:r>
      <w:r w:rsidR="00471553" w:rsidRPr="006D5E51">
        <w:rPr>
          <w:rFonts w:ascii="Times New Roman" w:hAnsi="Times New Roman" w:cs="Times New Roman"/>
          <w:sz w:val="24"/>
          <w:szCs w:val="24"/>
        </w:rPr>
        <w:t>муниципальный архив</w:t>
      </w:r>
      <w:r w:rsidR="00A61696" w:rsidRPr="006D5E51">
        <w:rPr>
          <w:rFonts w:ascii="Times New Roman" w:hAnsi="Times New Roman" w:cs="Times New Roman"/>
          <w:sz w:val="24"/>
          <w:szCs w:val="24"/>
        </w:rPr>
        <w:t>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B9121B" w:rsidP="007410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6765D" w:rsidRPr="006D5E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11915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СЛУЖБЫ</w:t>
      </w:r>
      <w:r w:rsidR="00471553" w:rsidRPr="006D5E51">
        <w:rPr>
          <w:rFonts w:ascii="Times New Roman" w:hAnsi="Times New Roman" w:cs="Times New Roman"/>
          <w:sz w:val="24"/>
          <w:szCs w:val="24"/>
        </w:rPr>
        <w:t xml:space="preserve"> ПО ВОПРОСАМ ПОХОРОННОГО ДЕЛА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13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Специализированная служба по вопросам похоронного дела создается </w:t>
      </w:r>
      <w:r w:rsidR="00E009FB" w:rsidRPr="006D5E51">
        <w:rPr>
          <w:rFonts w:ascii="Times New Roman" w:hAnsi="Times New Roman" w:cs="Times New Roman"/>
          <w:sz w:val="24"/>
          <w:szCs w:val="24"/>
        </w:rPr>
        <w:t>уполномоченным органом.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14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Специализированная служба </w:t>
      </w:r>
      <w:r w:rsidR="00471553" w:rsidRPr="006D5E51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гарантированного перечня услуг по погребению на безвозмездной основе по установленной уполномоченным органом стоимости, а также </w:t>
      </w:r>
      <w:r w:rsidR="00E009FB" w:rsidRPr="006D5E5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A61696" w:rsidRPr="006D5E51">
        <w:rPr>
          <w:rFonts w:ascii="Times New Roman" w:hAnsi="Times New Roman" w:cs="Times New Roman"/>
          <w:sz w:val="24"/>
          <w:szCs w:val="24"/>
        </w:rPr>
        <w:t>оказыва</w:t>
      </w:r>
      <w:r w:rsidR="00E009FB" w:rsidRPr="006D5E51">
        <w:rPr>
          <w:rFonts w:ascii="Times New Roman" w:hAnsi="Times New Roman" w:cs="Times New Roman"/>
          <w:sz w:val="24"/>
          <w:szCs w:val="24"/>
        </w:rPr>
        <w:t>ть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другие услуги</w:t>
      </w:r>
      <w:r w:rsidR="00E90203" w:rsidRPr="006D5E51">
        <w:rPr>
          <w:rFonts w:ascii="Times New Roman" w:hAnsi="Times New Roman" w:cs="Times New Roman"/>
          <w:sz w:val="24"/>
          <w:szCs w:val="24"/>
        </w:rPr>
        <w:t xml:space="preserve"> в сфере погребения и похоронного дела</w:t>
      </w:r>
      <w:r w:rsidR="00A61696" w:rsidRPr="006D5E51">
        <w:rPr>
          <w:rFonts w:ascii="Times New Roman" w:hAnsi="Times New Roman" w:cs="Times New Roman"/>
          <w:sz w:val="24"/>
          <w:szCs w:val="24"/>
        </w:rPr>
        <w:t>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15</w:t>
      </w:r>
      <w:r w:rsidR="00A61696" w:rsidRPr="006D5E51">
        <w:rPr>
          <w:rFonts w:ascii="Times New Roman" w:hAnsi="Times New Roman" w:cs="Times New Roman"/>
          <w:sz w:val="24"/>
          <w:szCs w:val="24"/>
        </w:rPr>
        <w:t>. Состав участников рынка ритуальных услуг не ограничивается созданием специализированной службы по вопросам похоронного дела. Осуществлять деятельность по организации похорон и оказанию связанных с ними ритуальных услуг вправе и иные хозяйствующие субъекты</w:t>
      </w:r>
      <w:r w:rsidR="00E90203" w:rsidRPr="006D5E51">
        <w:rPr>
          <w:rFonts w:ascii="Times New Roman" w:hAnsi="Times New Roman" w:cs="Times New Roman"/>
          <w:sz w:val="24"/>
          <w:szCs w:val="24"/>
        </w:rPr>
        <w:t xml:space="preserve"> (юридические лица, индивидуальные предприниматели)</w:t>
      </w:r>
      <w:r w:rsidR="00A61696" w:rsidRPr="006D5E51">
        <w:rPr>
          <w:rFonts w:ascii="Times New Roman" w:hAnsi="Times New Roman" w:cs="Times New Roman"/>
          <w:sz w:val="24"/>
          <w:szCs w:val="24"/>
        </w:rPr>
        <w:t>, не являющиеся специализированными службами по вопросам похоронного дела</w:t>
      </w:r>
      <w:r w:rsidR="00E90203" w:rsidRPr="006D5E51">
        <w:rPr>
          <w:rFonts w:ascii="Times New Roman" w:hAnsi="Times New Roman" w:cs="Times New Roman"/>
          <w:sz w:val="24"/>
          <w:szCs w:val="24"/>
        </w:rPr>
        <w:t xml:space="preserve"> (далее – хозяйствующие субъекты)</w:t>
      </w:r>
      <w:r w:rsidR="00A61696" w:rsidRPr="006D5E51">
        <w:rPr>
          <w:rFonts w:ascii="Times New Roman" w:hAnsi="Times New Roman" w:cs="Times New Roman"/>
          <w:sz w:val="24"/>
          <w:szCs w:val="24"/>
        </w:rPr>
        <w:t>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16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D42390" w:rsidRPr="006D5E51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дела, иные хозяйствующие субъекты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пользуются равными правами в деятельности по предоставлению услуг по погребению и иных ритуальных услуг.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Контроль за деятельностью специализированной службы </w:t>
      </w:r>
      <w:r w:rsidR="00D04E72" w:rsidRPr="006D5E51">
        <w:rPr>
          <w:rFonts w:ascii="Times New Roman" w:hAnsi="Times New Roman" w:cs="Times New Roman"/>
          <w:sz w:val="24"/>
          <w:szCs w:val="24"/>
        </w:rPr>
        <w:t>по вопросам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похоронного дела</w:t>
      </w:r>
      <w:r w:rsidR="00E90203" w:rsidRPr="006D5E51">
        <w:rPr>
          <w:rFonts w:ascii="Times New Roman" w:hAnsi="Times New Roman" w:cs="Times New Roman"/>
          <w:sz w:val="24"/>
          <w:szCs w:val="24"/>
        </w:rPr>
        <w:t xml:space="preserve">, а также иных хозяйствующих субъектов </w:t>
      </w:r>
      <w:r w:rsidR="00A61696" w:rsidRPr="006D5E51">
        <w:rPr>
          <w:rFonts w:ascii="Times New Roman" w:hAnsi="Times New Roman" w:cs="Times New Roman"/>
          <w:sz w:val="24"/>
          <w:szCs w:val="24"/>
        </w:rPr>
        <w:t>осуществляет уполномоченный орган.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1915" w:rsidRPr="006D5E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11915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ТРЕБОВАНИЯ К КАЧЕСТВУ УСЛУГ ПО ПОГРЕБЕНИЮ,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РИТУАЛЬНЫХ УСЛУГ, ПРЕДМЕТОВ ПОХОРОННОГО РИТУАЛА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18</w:t>
      </w:r>
      <w:r w:rsidR="00A61696" w:rsidRPr="006D5E51">
        <w:rPr>
          <w:rFonts w:ascii="Times New Roman" w:hAnsi="Times New Roman" w:cs="Times New Roman"/>
          <w:sz w:val="24"/>
          <w:szCs w:val="24"/>
        </w:rPr>
        <w:t>. Качество услуг по погребению, ритуальных услуг,</w:t>
      </w:r>
      <w:r w:rsidR="008330F7" w:rsidRPr="006D5E51">
        <w:rPr>
          <w:rFonts w:ascii="Times New Roman" w:hAnsi="Times New Roman" w:cs="Times New Roman"/>
          <w:sz w:val="24"/>
          <w:szCs w:val="24"/>
        </w:rPr>
        <w:t xml:space="preserve"> предметов похоронного ритуала </w:t>
      </w:r>
      <w:r w:rsidR="00A61696" w:rsidRPr="006D5E51">
        <w:rPr>
          <w:rFonts w:ascii="Times New Roman" w:hAnsi="Times New Roman" w:cs="Times New Roman"/>
          <w:sz w:val="24"/>
          <w:szCs w:val="24"/>
        </w:rPr>
        <w:t>должно соответствовать санитарным нормам и правилам, техническим условиям и другим правовым актам, определяющим обязательные требования в сфере похоронного дела.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611915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ТРЕБОВАНИЯ К ОБУСТРОЙСТВУ МЕСТ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ПОГРЕБЕНИЯ И УСТРОЙСТВУ МЕСТ ЗАХОРОНЕНИЯ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19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Ответственность за погребение умерших и оказание услуг по погребению на общественном кладбище возлагается </w:t>
      </w:r>
      <w:r w:rsidR="008330F7" w:rsidRPr="006D5E51">
        <w:rPr>
          <w:rFonts w:ascii="Times New Roman" w:hAnsi="Times New Roman" w:cs="Times New Roman"/>
          <w:sz w:val="24"/>
          <w:szCs w:val="24"/>
        </w:rPr>
        <w:t xml:space="preserve">на уполномоченный орган, который </w:t>
      </w:r>
      <w:r w:rsidR="00A61696" w:rsidRPr="006D5E51">
        <w:rPr>
          <w:rFonts w:ascii="Times New Roman" w:hAnsi="Times New Roman" w:cs="Times New Roman"/>
          <w:sz w:val="24"/>
          <w:szCs w:val="24"/>
        </w:rPr>
        <w:t>обязан обеспечить: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1) своевременную подготовку мест захоронения;</w:t>
      </w:r>
    </w:p>
    <w:p w:rsidR="00E86A5D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2) контроль за установкой</w:t>
      </w:r>
      <w:r w:rsidR="00E86A5D" w:rsidRPr="006D5E51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3) соблюдение установленной санитарной нормы отвода каждого земельного участка для захоронения и правил подготовки могил.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20</w:t>
      </w:r>
      <w:r w:rsidR="00A61696" w:rsidRPr="006D5E51">
        <w:rPr>
          <w:rFonts w:ascii="Times New Roman" w:hAnsi="Times New Roman" w:cs="Times New Roman"/>
          <w:sz w:val="24"/>
          <w:szCs w:val="24"/>
        </w:rPr>
        <w:t>. Территория общественного кладбища должна содержать следующие функциональные зоны: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1) входная зона.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Во входной зоне предусм</w:t>
      </w:r>
      <w:r w:rsidR="00471553" w:rsidRPr="006D5E51">
        <w:rPr>
          <w:rFonts w:ascii="Times New Roman" w:hAnsi="Times New Roman" w:cs="Times New Roman"/>
          <w:sz w:val="24"/>
          <w:szCs w:val="24"/>
        </w:rPr>
        <w:t>атривается</w:t>
      </w:r>
      <w:r w:rsidRPr="006D5E51">
        <w:rPr>
          <w:rFonts w:ascii="Times New Roman" w:hAnsi="Times New Roman" w:cs="Times New Roman"/>
          <w:sz w:val="24"/>
          <w:szCs w:val="24"/>
        </w:rPr>
        <w:t xml:space="preserve"> въезд-выезд для автотранспорта и вход-выход для посетителей, автостоянка;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2) административно-хозяйственная зона.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В административно-хозяйственной зоне предусм</w:t>
      </w:r>
      <w:r w:rsidR="00471553" w:rsidRPr="006D5E51">
        <w:rPr>
          <w:rFonts w:ascii="Times New Roman" w:hAnsi="Times New Roman" w:cs="Times New Roman"/>
          <w:sz w:val="24"/>
          <w:szCs w:val="24"/>
        </w:rPr>
        <w:t xml:space="preserve">атривается </w:t>
      </w:r>
      <w:r w:rsidRPr="006D5E51">
        <w:rPr>
          <w:rFonts w:ascii="Times New Roman" w:hAnsi="Times New Roman" w:cs="Times New Roman"/>
          <w:sz w:val="24"/>
          <w:szCs w:val="24"/>
        </w:rPr>
        <w:t>сеть хозяйственно-питьевого водопровода от резервуаров, наполняемых привозной водой, инвентарь для ухода за могилами</w:t>
      </w:r>
      <w:r w:rsidR="00471553" w:rsidRPr="006D5E51">
        <w:rPr>
          <w:rFonts w:ascii="Times New Roman" w:hAnsi="Times New Roman" w:cs="Times New Roman"/>
          <w:sz w:val="24"/>
          <w:szCs w:val="24"/>
        </w:rPr>
        <w:t>, общественный туалет</w:t>
      </w:r>
      <w:r w:rsidRPr="006D5E51">
        <w:rPr>
          <w:rFonts w:ascii="Times New Roman" w:hAnsi="Times New Roman" w:cs="Times New Roman"/>
          <w:sz w:val="24"/>
          <w:szCs w:val="24"/>
        </w:rPr>
        <w:t>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3) ритуальная зона.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В ритуальной зоне размещается траурный павильон</w:t>
      </w:r>
      <w:r w:rsidR="00D04E72" w:rsidRPr="006D5E51">
        <w:rPr>
          <w:rFonts w:ascii="Times New Roman" w:hAnsi="Times New Roman" w:cs="Times New Roman"/>
          <w:sz w:val="24"/>
          <w:szCs w:val="24"/>
        </w:rPr>
        <w:t xml:space="preserve"> д</w:t>
      </w:r>
      <w:r w:rsidRPr="006D5E51">
        <w:rPr>
          <w:rFonts w:ascii="Times New Roman" w:hAnsi="Times New Roman" w:cs="Times New Roman"/>
          <w:sz w:val="24"/>
          <w:szCs w:val="24"/>
        </w:rPr>
        <w:t>ля проведения скорбных и траурных обрядов;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4) зона захоронений.</w:t>
      </w:r>
    </w:p>
    <w:p w:rsidR="00E86A5D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Зона захоронений является основной функционально-территориальной зоной общественного кладбища, на которой осуществляется погребение, и представляет собой территорию, разделенную на ряды, разбитые дорожной сетью, и территорию, отведенную под</w:t>
      </w:r>
      <w:r w:rsidR="00E86A5D" w:rsidRPr="006D5E51">
        <w:rPr>
          <w:rFonts w:ascii="Times New Roman" w:hAnsi="Times New Roman" w:cs="Times New Roman"/>
          <w:sz w:val="24"/>
          <w:szCs w:val="24"/>
        </w:rPr>
        <w:t xml:space="preserve"> памятники, памятные знаки, надмогильные и мемориальные сооружения.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21</w:t>
      </w:r>
      <w:r w:rsidR="00A61696" w:rsidRPr="006D5E51">
        <w:rPr>
          <w:rFonts w:ascii="Times New Roman" w:hAnsi="Times New Roman" w:cs="Times New Roman"/>
          <w:sz w:val="24"/>
          <w:szCs w:val="24"/>
        </w:rPr>
        <w:t>. На общественном кладбище могут быть предусмотрены места: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1) для почетных захоронений;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2) для воинских захоронений;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3) для погребения умерших, личность которых не установлена органами внутренних дел, и для погребения умерших при отсутствии супруга, близких родственников, иных родственников либо законного представителя или при невозможности осуществить ими погребение.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22</w:t>
      </w:r>
      <w:r w:rsidR="00A61696" w:rsidRPr="006D5E51">
        <w:rPr>
          <w:rFonts w:ascii="Times New Roman" w:hAnsi="Times New Roman" w:cs="Times New Roman"/>
          <w:sz w:val="24"/>
          <w:szCs w:val="24"/>
        </w:rPr>
        <w:t>. Для беспрепятственного проезда траурных процессий ширина ворот кладбища должна быть не менее 6 метров.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23</w:t>
      </w:r>
      <w:r w:rsidR="00A61696" w:rsidRPr="006D5E51">
        <w:rPr>
          <w:rFonts w:ascii="Times New Roman" w:hAnsi="Times New Roman" w:cs="Times New Roman"/>
          <w:sz w:val="24"/>
          <w:szCs w:val="24"/>
        </w:rPr>
        <w:t>. У главного входа на общественное кладбище устанавливается стенд с названием кладбища, режимом работы, планом кладбища.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lastRenderedPageBreak/>
        <w:t>На плане кладбища обозначаются основные зоны кладбища, кварталы, участки захоронений и их нумерация.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24</w:t>
      </w:r>
      <w:r w:rsidR="00A61696" w:rsidRPr="006D5E51">
        <w:rPr>
          <w:rFonts w:ascii="Times New Roman" w:hAnsi="Times New Roman" w:cs="Times New Roman"/>
          <w:sz w:val="24"/>
          <w:szCs w:val="24"/>
        </w:rPr>
        <w:t>. Территория кладбища оборудуется: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указателями номеров участков - кварталов захоронений, номеров могил;</w:t>
      </w:r>
    </w:p>
    <w:p w:rsidR="00E009FB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стендом для размещения официальных объявлений, настоящего Положения, а также иной необходимой информации;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урнами для сбора мелкого мусора;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контейнерами для складирования мусора.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25</w:t>
      </w:r>
      <w:r w:rsidR="00A61696" w:rsidRPr="006D5E51">
        <w:rPr>
          <w:rFonts w:ascii="Times New Roman" w:hAnsi="Times New Roman" w:cs="Times New Roman"/>
          <w:sz w:val="24"/>
          <w:szCs w:val="24"/>
        </w:rPr>
        <w:t>. Наружное освещение территории кладбища должно предусматриваться во входной, ритуальной и административно-хозяйственной зонах кладбища.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26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Размер предоставляемого участка земли для погребения </w:t>
      </w:r>
      <w:r w:rsidR="00471553" w:rsidRPr="006D5E51">
        <w:rPr>
          <w:rFonts w:ascii="Times New Roman" w:hAnsi="Times New Roman" w:cs="Times New Roman"/>
          <w:sz w:val="24"/>
          <w:szCs w:val="24"/>
        </w:rPr>
        <w:t>1,9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м x 2,5 м.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27</w:t>
      </w:r>
      <w:r w:rsidR="00A61696" w:rsidRPr="006D5E51">
        <w:rPr>
          <w:rFonts w:ascii="Times New Roman" w:hAnsi="Times New Roman" w:cs="Times New Roman"/>
          <w:sz w:val="24"/>
          <w:szCs w:val="24"/>
        </w:rPr>
        <w:t>. Размер могилы для захоронения тела 2 м x 1 м.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28</w:t>
      </w:r>
      <w:r w:rsidR="00A61696" w:rsidRPr="006D5E51">
        <w:rPr>
          <w:rFonts w:ascii="Times New Roman" w:hAnsi="Times New Roman" w:cs="Times New Roman"/>
          <w:sz w:val="24"/>
          <w:szCs w:val="24"/>
        </w:rPr>
        <w:t>. Размер предоставляемого земельного участка для семейных захоронений: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на два места для семейного</w:t>
      </w:r>
      <w:r w:rsidR="00D71ADD" w:rsidRPr="006D5E51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6D5E51">
        <w:rPr>
          <w:rFonts w:ascii="Times New Roman" w:hAnsi="Times New Roman" w:cs="Times New Roman"/>
          <w:sz w:val="24"/>
          <w:szCs w:val="24"/>
        </w:rPr>
        <w:t xml:space="preserve"> захоронения - 9,5 кв.м (3,8 м x 2,5 м);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на три места для семейного</w:t>
      </w:r>
      <w:r w:rsidR="00D71ADD" w:rsidRPr="006D5E51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6D5E51">
        <w:rPr>
          <w:rFonts w:ascii="Times New Roman" w:hAnsi="Times New Roman" w:cs="Times New Roman"/>
          <w:sz w:val="24"/>
          <w:szCs w:val="24"/>
        </w:rPr>
        <w:t xml:space="preserve"> захоронения - 14 кв.м (5,6 м x 2,5 м);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на четыре места для семейного</w:t>
      </w:r>
      <w:r w:rsidR="00D71ADD" w:rsidRPr="006D5E51">
        <w:rPr>
          <w:rFonts w:ascii="Times New Roman" w:hAnsi="Times New Roman" w:cs="Times New Roman"/>
          <w:sz w:val="24"/>
          <w:szCs w:val="24"/>
        </w:rPr>
        <w:t xml:space="preserve"> (родового)</w:t>
      </w:r>
      <w:r w:rsidRPr="006D5E51">
        <w:rPr>
          <w:rFonts w:ascii="Times New Roman" w:hAnsi="Times New Roman" w:cs="Times New Roman"/>
          <w:sz w:val="24"/>
          <w:szCs w:val="24"/>
        </w:rPr>
        <w:t xml:space="preserve"> захоронения - 19 кв.м (7,6 м x 2,5 м);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на пять мест для семейного </w:t>
      </w:r>
      <w:r w:rsidR="00D71ADD" w:rsidRPr="006D5E51">
        <w:rPr>
          <w:rFonts w:ascii="Times New Roman" w:hAnsi="Times New Roman" w:cs="Times New Roman"/>
          <w:sz w:val="24"/>
          <w:szCs w:val="24"/>
        </w:rPr>
        <w:t xml:space="preserve">(родового) </w:t>
      </w:r>
      <w:r w:rsidRPr="006D5E51">
        <w:rPr>
          <w:rFonts w:ascii="Times New Roman" w:hAnsi="Times New Roman" w:cs="Times New Roman"/>
          <w:sz w:val="24"/>
          <w:szCs w:val="24"/>
        </w:rPr>
        <w:t>захоронения - 25 кв.м (10,0 м x 2,5 м).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29</w:t>
      </w:r>
      <w:r w:rsidR="00A61696" w:rsidRPr="006D5E51">
        <w:rPr>
          <w:rFonts w:ascii="Times New Roman" w:hAnsi="Times New Roman" w:cs="Times New Roman"/>
          <w:sz w:val="24"/>
          <w:szCs w:val="24"/>
        </w:rPr>
        <w:t>. Глубина могилы должна быть не менее 2 м.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30</w:t>
      </w:r>
      <w:r w:rsidR="00A61696" w:rsidRPr="006D5E51">
        <w:rPr>
          <w:rFonts w:ascii="Times New Roman" w:hAnsi="Times New Roman" w:cs="Times New Roman"/>
          <w:sz w:val="24"/>
          <w:szCs w:val="24"/>
        </w:rPr>
        <w:t>. Оформление участка погребения должно соответствовать единой системе оформления квартала захоронения и всего кладбища.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31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E86A5D" w:rsidRPr="006D5E51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устанавливаются в пределах отведенного земельного участка. </w:t>
      </w:r>
      <w:r w:rsidR="00E86A5D" w:rsidRPr="006D5E51">
        <w:rPr>
          <w:rFonts w:ascii="Times New Roman" w:hAnsi="Times New Roman" w:cs="Times New Roman"/>
          <w:sz w:val="24"/>
          <w:szCs w:val="24"/>
        </w:rPr>
        <w:t>Памятники, памятные знаки, надмогильные и мемориальные сооружения</w:t>
      </w:r>
      <w:r w:rsidR="00A61696" w:rsidRPr="006D5E51">
        <w:rPr>
          <w:rFonts w:ascii="Times New Roman" w:hAnsi="Times New Roman" w:cs="Times New Roman"/>
          <w:sz w:val="24"/>
          <w:szCs w:val="24"/>
        </w:rPr>
        <w:t>, установленные за пределами отведенного земельного участка, подлежат сносу. Высота</w:t>
      </w:r>
      <w:r w:rsidR="00E86A5D" w:rsidRPr="006D5E51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не может превышать 1,5 м. На участках почетных и воинских захоронений высота</w:t>
      </w:r>
      <w:r w:rsidR="00E86A5D" w:rsidRPr="006D5E51">
        <w:rPr>
          <w:rFonts w:ascii="Times New Roman" w:hAnsi="Times New Roman" w:cs="Times New Roman"/>
          <w:sz w:val="24"/>
          <w:szCs w:val="24"/>
        </w:rPr>
        <w:t xml:space="preserve"> памятников, памятных знаков, надмогильных и мемориальных сооружений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не ограничена.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</w:t>
      </w:r>
      <w:r w:rsidR="007534BE" w:rsidRPr="006D5E51">
        <w:rPr>
          <w:rFonts w:ascii="Times New Roman" w:hAnsi="Times New Roman" w:cs="Times New Roman"/>
          <w:sz w:val="24"/>
          <w:szCs w:val="24"/>
        </w:rPr>
        <w:t>2</w:t>
      </w:r>
      <w:r w:rsidR="00A61696" w:rsidRPr="006D5E51">
        <w:rPr>
          <w:rFonts w:ascii="Times New Roman" w:hAnsi="Times New Roman" w:cs="Times New Roman"/>
          <w:sz w:val="24"/>
          <w:szCs w:val="24"/>
        </w:rPr>
        <w:t>. Установленные гражданами</w:t>
      </w:r>
      <w:r w:rsidR="00C163C7" w:rsidRPr="006D5E51">
        <w:rPr>
          <w:rFonts w:ascii="Times New Roman" w:hAnsi="Times New Roman" w:cs="Times New Roman"/>
          <w:sz w:val="24"/>
          <w:szCs w:val="24"/>
        </w:rPr>
        <w:t xml:space="preserve"> памятники, памятные знаки, надмогильные и мемориальные сооружения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являются их собственностью.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</w:t>
      </w:r>
      <w:r w:rsidR="007534BE" w:rsidRPr="006D5E51">
        <w:rPr>
          <w:rFonts w:ascii="Times New Roman" w:hAnsi="Times New Roman" w:cs="Times New Roman"/>
          <w:sz w:val="24"/>
          <w:szCs w:val="24"/>
        </w:rPr>
        <w:t>3</w:t>
      </w:r>
      <w:r w:rsidR="00A61696" w:rsidRPr="006D5E51">
        <w:rPr>
          <w:rFonts w:ascii="Times New Roman" w:hAnsi="Times New Roman" w:cs="Times New Roman"/>
          <w:sz w:val="24"/>
          <w:szCs w:val="24"/>
        </w:rPr>
        <w:t>. Надписи на</w:t>
      </w:r>
      <w:r w:rsidR="00C163C7" w:rsidRPr="006D5E51">
        <w:rPr>
          <w:rFonts w:ascii="Times New Roman" w:hAnsi="Times New Roman" w:cs="Times New Roman"/>
          <w:sz w:val="24"/>
          <w:szCs w:val="24"/>
        </w:rPr>
        <w:t xml:space="preserve"> памятниках, памятных знаках, надмогильных и мемориальных сооружениях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должны соответствовать сведениям о действительно захороненных в данном месте умерших.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3C7" w:rsidRPr="006D5E51" w:rsidRDefault="00611915" w:rsidP="00C163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СОДЕРЖАНИЕ МЕСТ ЗАХОРОНЕНИЯ</w:t>
      </w:r>
      <w:r w:rsidR="00C163C7" w:rsidRPr="006D5E51">
        <w:rPr>
          <w:rFonts w:ascii="Times New Roman" w:hAnsi="Times New Roman" w:cs="Times New Roman"/>
          <w:sz w:val="24"/>
          <w:szCs w:val="24"/>
        </w:rPr>
        <w:t>, ПАМЯТНИКОВ, ПАМЯТНЫХ ЗНАКОВ, НАДМОГИЛЬНЫХ И МЕМОРИАЛЬНЫХ СООРУЖЕНИЙ</w:t>
      </w:r>
    </w:p>
    <w:p w:rsidR="00C163C7" w:rsidRPr="006D5E51" w:rsidRDefault="00C163C7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</w:t>
      </w:r>
      <w:r w:rsidR="007534BE" w:rsidRPr="006D5E51">
        <w:rPr>
          <w:rFonts w:ascii="Times New Roman" w:hAnsi="Times New Roman" w:cs="Times New Roman"/>
          <w:sz w:val="24"/>
          <w:szCs w:val="24"/>
        </w:rPr>
        <w:t>4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Место захоронения должно соответствовать требованиям, установленным Санитарными правилами и нормами 2.1.2882-11 </w:t>
      </w:r>
      <w:r w:rsidR="00D32875" w:rsidRPr="006D5E51">
        <w:rPr>
          <w:rFonts w:ascii="Times New Roman" w:hAnsi="Times New Roman" w:cs="Times New Roman"/>
          <w:sz w:val="24"/>
          <w:szCs w:val="24"/>
        </w:rPr>
        <w:t>«</w:t>
      </w:r>
      <w:r w:rsidR="00A61696" w:rsidRPr="006D5E51">
        <w:rPr>
          <w:rFonts w:ascii="Times New Roman" w:hAnsi="Times New Roman" w:cs="Times New Roman"/>
          <w:sz w:val="24"/>
          <w:szCs w:val="24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D32875" w:rsidRPr="006D5E51">
        <w:rPr>
          <w:rFonts w:ascii="Times New Roman" w:hAnsi="Times New Roman" w:cs="Times New Roman"/>
          <w:sz w:val="24"/>
          <w:szCs w:val="24"/>
        </w:rPr>
        <w:t>»</w:t>
      </w:r>
      <w:r w:rsidR="00A61696" w:rsidRPr="006D5E51">
        <w:rPr>
          <w:rFonts w:ascii="Times New Roman" w:hAnsi="Times New Roman" w:cs="Times New Roman"/>
          <w:sz w:val="24"/>
          <w:szCs w:val="24"/>
        </w:rPr>
        <w:t>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</w:t>
      </w:r>
      <w:r w:rsidR="007534BE" w:rsidRPr="006D5E51">
        <w:rPr>
          <w:rFonts w:ascii="Times New Roman" w:hAnsi="Times New Roman" w:cs="Times New Roman"/>
          <w:sz w:val="24"/>
          <w:szCs w:val="24"/>
        </w:rPr>
        <w:t>5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Уход за захоронением, </w:t>
      </w:r>
      <w:r w:rsidR="00C163C7" w:rsidRPr="006D5E51">
        <w:rPr>
          <w:rFonts w:ascii="Times New Roman" w:hAnsi="Times New Roman" w:cs="Times New Roman"/>
          <w:sz w:val="24"/>
          <w:szCs w:val="24"/>
        </w:rPr>
        <w:t>памятниками, памятными знаками, надмогильными и мемориальными сооружениями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, уборку и вынос мусора в специально отведенное место (контейнер) от места захоронения осуществляется лицом, ответственным за захоронение, лицом, ответственным за семейное (родовое) захоронение, либо, при заключении договора, силами </w:t>
      </w:r>
      <w:r w:rsidR="007534BE" w:rsidRPr="006D5E51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A61696" w:rsidRPr="006D5E51">
        <w:rPr>
          <w:rFonts w:ascii="Times New Roman" w:hAnsi="Times New Roman" w:cs="Times New Roman"/>
          <w:sz w:val="24"/>
          <w:szCs w:val="24"/>
        </w:rPr>
        <w:t>, оказывающ</w:t>
      </w:r>
      <w:r w:rsidR="007534BE" w:rsidRPr="006D5E51">
        <w:rPr>
          <w:rFonts w:ascii="Times New Roman" w:hAnsi="Times New Roman" w:cs="Times New Roman"/>
          <w:sz w:val="24"/>
          <w:szCs w:val="24"/>
        </w:rPr>
        <w:t>его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такие услуги</w:t>
      </w:r>
      <w:r w:rsidR="007534BE" w:rsidRPr="006D5E51">
        <w:rPr>
          <w:rFonts w:ascii="Times New Roman" w:hAnsi="Times New Roman" w:cs="Times New Roman"/>
          <w:sz w:val="24"/>
          <w:szCs w:val="24"/>
        </w:rPr>
        <w:t xml:space="preserve"> на территории общественного кладбища</w:t>
      </w:r>
      <w:r w:rsidR="00A61696" w:rsidRPr="006D5E51">
        <w:rPr>
          <w:rFonts w:ascii="Times New Roman" w:hAnsi="Times New Roman" w:cs="Times New Roman"/>
          <w:sz w:val="24"/>
          <w:szCs w:val="24"/>
        </w:rPr>
        <w:t>.</w:t>
      </w:r>
    </w:p>
    <w:p w:rsidR="00A26EB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</w:t>
      </w:r>
      <w:r w:rsidR="007534BE" w:rsidRPr="006D5E51">
        <w:rPr>
          <w:rFonts w:ascii="Times New Roman" w:hAnsi="Times New Roman" w:cs="Times New Roman"/>
          <w:sz w:val="24"/>
          <w:szCs w:val="24"/>
        </w:rPr>
        <w:t>6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При отсутствии лица, ответственного за захоронение, отсутствии сведений о его месте жительства, уход за захоронением, </w:t>
      </w:r>
      <w:r w:rsidR="00C163C7" w:rsidRPr="006D5E51">
        <w:rPr>
          <w:rFonts w:ascii="Times New Roman" w:hAnsi="Times New Roman" w:cs="Times New Roman"/>
          <w:sz w:val="24"/>
          <w:szCs w:val="24"/>
        </w:rPr>
        <w:t xml:space="preserve">памятниками, памятными знаками, надмогильными и мемориальными сооружениями, </w:t>
      </w:r>
      <w:r w:rsidR="00A61696" w:rsidRPr="006D5E51">
        <w:rPr>
          <w:rFonts w:ascii="Times New Roman" w:hAnsi="Times New Roman" w:cs="Times New Roman"/>
          <w:sz w:val="24"/>
          <w:szCs w:val="24"/>
        </w:rPr>
        <w:t>уборку и вынос мусора в специально отведенное место (контейнер) от места захоронения о</w:t>
      </w:r>
      <w:r w:rsidR="00A26EB6" w:rsidRPr="006D5E51">
        <w:rPr>
          <w:rFonts w:ascii="Times New Roman" w:hAnsi="Times New Roman" w:cs="Times New Roman"/>
          <w:sz w:val="24"/>
          <w:szCs w:val="24"/>
        </w:rPr>
        <w:t>беспечивает уполномоченный орган.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B9121B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11915" w:rsidRPr="006D5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1915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ПОРЯДОК ДЕЯТЕЛЬНОСТИ ОБЩЕСТВЕННОГО КЛАДБИЩА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</w:t>
      </w:r>
      <w:r w:rsidR="007534BE" w:rsidRPr="006D5E51">
        <w:rPr>
          <w:rFonts w:ascii="Times New Roman" w:hAnsi="Times New Roman" w:cs="Times New Roman"/>
          <w:sz w:val="24"/>
          <w:szCs w:val="24"/>
        </w:rPr>
        <w:t>7</w:t>
      </w:r>
      <w:r w:rsidR="00A61696" w:rsidRPr="006D5E51">
        <w:rPr>
          <w:rFonts w:ascii="Times New Roman" w:hAnsi="Times New Roman" w:cs="Times New Roman"/>
          <w:sz w:val="24"/>
          <w:szCs w:val="24"/>
        </w:rPr>
        <w:t>. Общественное кладбище открыто для посещений ежедневно с мая по сентябрь с 9 до 19 часов и с октября по апрель с 9 до 17 часов.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</w:t>
      </w:r>
      <w:r w:rsidR="007534BE" w:rsidRPr="006D5E51">
        <w:rPr>
          <w:rFonts w:ascii="Times New Roman" w:hAnsi="Times New Roman" w:cs="Times New Roman"/>
          <w:sz w:val="24"/>
          <w:szCs w:val="24"/>
        </w:rPr>
        <w:t>8</w:t>
      </w:r>
      <w:r w:rsidR="00A61696" w:rsidRPr="006D5E51">
        <w:rPr>
          <w:rFonts w:ascii="Times New Roman" w:hAnsi="Times New Roman" w:cs="Times New Roman"/>
          <w:sz w:val="24"/>
          <w:szCs w:val="24"/>
        </w:rPr>
        <w:t>. На территории общественного кладбища посетители должны соблюдать общественный порядок и тишину.</w:t>
      </w:r>
    </w:p>
    <w:p w:rsidR="00A61696" w:rsidRPr="006D5E51" w:rsidRDefault="007534BE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39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Pr="006D5E51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A61696" w:rsidRPr="006D5E51">
        <w:rPr>
          <w:rFonts w:ascii="Times New Roman" w:hAnsi="Times New Roman" w:cs="Times New Roman"/>
          <w:sz w:val="24"/>
          <w:szCs w:val="24"/>
        </w:rPr>
        <w:t>кладбища посетителям запрещается: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1) осквернять, уничтожать, разрушать</w:t>
      </w:r>
      <w:r w:rsidR="00C163C7" w:rsidRPr="006D5E51">
        <w:rPr>
          <w:rFonts w:ascii="Times New Roman" w:hAnsi="Times New Roman" w:cs="Times New Roman"/>
          <w:sz w:val="24"/>
          <w:szCs w:val="24"/>
        </w:rPr>
        <w:t xml:space="preserve"> места захоронения, памятники, памятные знаки, надмогильные и мемориальные сооружения</w:t>
      </w:r>
      <w:r w:rsidRPr="006D5E51">
        <w:rPr>
          <w:rFonts w:ascii="Times New Roman" w:hAnsi="Times New Roman" w:cs="Times New Roman"/>
          <w:sz w:val="24"/>
          <w:szCs w:val="24"/>
        </w:rPr>
        <w:t>, оборудование общественного кладбища, засорять территорию;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2) повреждать или уничтожать зеленые насаждения;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3) выгуливать животных;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4) нарушать правила противопожарной охраны;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5) добывать песок и глину, резать дерн;</w:t>
      </w:r>
    </w:p>
    <w:p w:rsidR="00A61696" w:rsidRPr="006D5E51" w:rsidRDefault="00A61696" w:rsidP="00611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 xml:space="preserve">6) передвигаться на автомобилях, мотоциклах, велосипедах, мотороллерах, лыжах, санях, кроме автотранспортных средств, указанных в разделе </w:t>
      </w:r>
      <w:r w:rsidR="006B1F10" w:rsidRPr="006D5E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11915" w:rsidRPr="006D5E5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6D5E51">
        <w:rPr>
          <w:rFonts w:ascii="Times New Roman" w:hAnsi="Times New Roman" w:cs="Times New Roman"/>
          <w:sz w:val="24"/>
          <w:szCs w:val="24"/>
        </w:rPr>
        <w:t>;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7) находиться на территории кладбища после его закрытия.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</w:t>
      </w:r>
      <w:r w:rsidR="007534BE" w:rsidRPr="006D5E51">
        <w:rPr>
          <w:rFonts w:ascii="Times New Roman" w:hAnsi="Times New Roman" w:cs="Times New Roman"/>
          <w:sz w:val="24"/>
          <w:szCs w:val="24"/>
        </w:rPr>
        <w:t>0</w:t>
      </w:r>
      <w:r w:rsidR="00A61696" w:rsidRPr="006D5E51">
        <w:rPr>
          <w:rFonts w:ascii="Times New Roman" w:hAnsi="Times New Roman" w:cs="Times New Roman"/>
          <w:sz w:val="24"/>
          <w:szCs w:val="24"/>
        </w:rPr>
        <w:t>. Посетителям кладбища предоставляется возможность безвозмездно пользоваться имеющимся на кладбище инвентарем для ухода за могилами.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37"/>
      <w:bookmarkEnd w:id="0"/>
      <w:r w:rsidRPr="006D5E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11915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ПРАВИЛА ДВИЖЕНИЯ ТРАНСПОРТНЫХ СРЕДСТВ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ПО ТЕРРИТОРИИ ОБЩЕСТВЕННОГО КЛАДБИЩА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</w:t>
      </w:r>
      <w:r w:rsidR="007534BE" w:rsidRPr="006D5E51">
        <w:rPr>
          <w:rFonts w:ascii="Times New Roman" w:hAnsi="Times New Roman" w:cs="Times New Roman"/>
          <w:sz w:val="24"/>
          <w:szCs w:val="24"/>
        </w:rPr>
        <w:t>1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830715" w:rsidRPr="006D5E51">
        <w:rPr>
          <w:rFonts w:ascii="Times New Roman" w:hAnsi="Times New Roman" w:cs="Times New Roman"/>
          <w:sz w:val="24"/>
          <w:szCs w:val="24"/>
        </w:rPr>
        <w:t>Транспортное средство, на котором осуществляется перевозка гроба с телом,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а также сопровождающий его транспорт, образующий похоронную процессию, имеют право беспрепятственного проезда на территорию общественного кладбища.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</w:t>
      </w:r>
      <w:r w:rsidR="007534BE" w:rsidRPr="006D5E51">
        <w:rPr>
          <w:rFonts w:ascii="Times New Roman" w:hAnsi="Times New Roman" w:cs="Times New Roman"/>
          <w:sz w:val="24"/>
          <w:szCs w:val="24"/>
        </w:rPr>
        <w:t>2</w:t>
      </w:r>
      <w:r w:rsidR="00A61696" w:rsidRPr="006D5E51">
        <w:rPr>
          <w:rFonts w:ascii="Times New Roman" w:hAnsi="Times New Roman" w:cs="Times New Roman"/>
          <w:sz w:val="24"/>
          <w:szCs w:val="24"/>
        </w:rPr>
        <w:t>. Посетители-инвалиды имеют право проезда на территорию общественного кладбища на личном автотранспорте.</w:t>
      </w: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</w:t>
      </w:r>
      <w:r w:rsidR="007534BE" w:rsidRPr="006D5E51">
        <w:rPr>
          <w:rFonts w:ascii="Times New Roman" w:hAnsi="Times New Roman" w:cs="Times New Roman"/>
          <w:sz w:val="24"/>
          <w:szCs w:val="24"/>
        </w:rPr>
        <w:t>3</w:t>
      </w:r>
      <w:r w:rsidR="00A61696" w:rsidRPr="006D5E51">
        <w:rPr>
          <w:rFonts w:ascii="Times New Roman" w:hAnsi="Times New Roman" w:cs="Times New Roman"/>
          <w:sz w:val="24"/>
          <w:szCs w:val="24"/>
        </w:rPr>
        <w:t>. Разрешается проезд транспортного средства, осуществляющего завоз материалов для обустройства участка погребения.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6B1F10" w:rsidP="00A616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1915" w:rsidRPr="006D5E5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11915" w:rsidRPr="006D5E51">
        <w:rPr>
          <w:rFonts w:ascii="Times New Roman" w:hAnsi="Times New Roman" w:cs="Times New Roman"/>
          <w:sz w:val="24"/>
          <w:szCs w:val="24"/>
        </w:rPr>
        <w:t xml:space="preserve">. </w:t>
      </w:r>
      <w:r w:rsidR="00A61696" w:rsidRPr="006D5E51">
        <w:rPr>
          <w:rFonts w:ascii="Times New Roman" w:hAnsi="Times New Roman" w:cs="Times New Roman"/>
          <w:sz w:val="24"/>
          <w:szCs w:val="24"/>
        </w:rPr>
        <w:t>ПОРЯДОК СОДЕРЖАНИЯ ОБЩЕСТВЕННОГО КЛАДБИЩА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96" w:rsidRPr="006D5E51" w:rsidRDefault="0056765D" w:rsidP="00A61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4</w:t>
      </w:r>
      <w:r w:rsidR="007534BE" w:rsidRPr="006D5E51">
        <w:rPr>
          <w:rFonts w:ascii="Times New Roman" w:hAnsi="Times New Roman" w:cs="Times New Roman"/>
          <w:sz w:val="24"/>
          <w:szCs w:val="24"/>
        </w:rPr>
        <w:t>4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. Содержание общественного кладбища осуществляется на основании контракта, заключаемого уполномоченным органом в соответствии с Федеральным законом от </w:t>
      </w:r>
      <w:r w:rsidR="00E82805" w:rsidRPr="006D5E51">
        <w:rPr>
          <w:rFonts w:ascii="Times New Roman" w:hAnsi="Times New Roman" w:cs="Times New Roman"/>
          <w:sz w:val="24"/>
          <w:szCs w:val="24"/>
        </w:rPr>
        <w:t>5 апреля 2013 года №</w:t>
      </w:r>
      <w:r w:rsidR="00A61696" w:rsidRPr="006D5E51">
        <w:rPr>
          <w:rFonts w:ascii="Times New Roman" w:hAnsi="Times New Roman" w:cs="Times New Roman"/>
          <w:sz w:val="24"/>
          <w:szCs w:val="24"/>
        </w:rPr>
        <w:t xml:space="preserve"> 44-ФЗ </w:t>
      </w:r>
      <w:r w:rsidR="00E82805" w:rsidRPr="006D5E51">
        <w:rPr>
          <w:rFonts w:ascii="Times New Roman" w:hAnsi="Times New Roman" w:cs="Times New Roman"/>
          <w:sz w:val="24"/>
          <w:szCs w:val="24"/>
        </w:rPr>
        <w:t>«</w:t>
      </w:r>
      <w:r w:rsidR="00A61696" w:rsidRPr="006D5E51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2805" w:rsidRPr="006D5E51">
        <w:rPr>
          <w:rFonts w:ascii="Times New Roman" w:hAnsi="Times New Roman" w:cs="Times New Roman"/>
          <w:sz w:val="24"/>
          <w:szCs w:val="24"/>
        </w:rPr>
        <w:t>»</w:t>
      </w:r>
      <w:r w:rsidR="00A61696" w:rsidRPr="006D5E51">
        <w:rPr>
          <w:rFonts w:ascii="Times New Roman" w:hAnsi="Times New Roman" w:cs="Times New Roman"/>
          <w:sz w:val="24"/>
          <w:szCs w:val="24"/>
        </w:rPr>
        <w:t>.</w:t>
      </w:r>
    </w:p>
    <w:p w:rsidR="00A61696" w:rsidRPr="006D5E51" w:rsidRDefault="00A61696" w:rsidP="00A6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DD9" w:rsidRPr="006D5E51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D5E51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CD0DD9" w:rsidRPr="006D5E51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D5E5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Pr="006D5E51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r w:rsidR="00CF7C84"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Небельского</w:t>
      </w:r>
      <w:r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b/>
          <w:i/>
          <w:kern w:val="2"/>
          <w:sz w:val="24"/>
          <w:szCs w:val="24"/>
        </w:rPr>
        <w:t>(ДЛЯ ПРИМЕРА)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УДОСТОВЕРЕНИЕ О ЗАХОРОНЕНИИ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«____»__________ 20___г.</w:t>
      </w:r>
      <w:r w:rsidRPr="006D5E51">
        <w:rPr>
          <w:rFonts w:ascii="Times New Roman" w:hAnsi="Times New Roman" w:cs="Times New Roman"/>
          <w:kern w:val="2"/>
          <w:sz w:val="24"/>
          <w:szCs w:val="24"/>
        </w:rPr>
        <w:tab/>
      </w:r>
      <w:r w:rsidRPr="006D5E51">
        <w:rPr>
          <w:rFonts w:ascii="Times New Roman" w:hAnsi="Times New Roman" w:cs="Times New Roman"/>
          <w:kern w:val="2"/>
          <w:sz w:val="24"/>
          <w:szCs w:val="24"/>
        </w:rPr>
        <w:tab/>
      </w:r>
      <w:r w:rsidRPr="006D5E51">
        <w:rPr>
          <w:rFonts w:ascii="Times New Roman" w:hAnsi="Times New Roman" w:cs="Times New Roman"/>
          <w:kern w:val="2"/>
          <w:sz w:val="24"/>
          <w:szCs w:val="24"/>
        </w:rPr>
        <w:tab/>
      </w:r>
      <w:r w:rsidRPr="006D5E51">
        <w:rPr>
          <w:rFonts w:ascii="Times New Roman" w:hAnsi="Times New Roman" w:cs="Times New Roman"/>
          <w:kern w:val="2"/>
          <w:sz w:val="24"/>
          <w:szCs w:val="24"/>
        </w:rPr>
        <w:tab/>
      </w:r>
      <w:r w:rsidRPr="006D5E51">
        <w:rPr>
          <w:rFonts w:ascii="Times New Roman" w:hAnsi="Times New Roman" w:cs="Times New Roman"/>
          <w:kern w:val="2"/>
          <w:sz w:val="24"/>
          <w:szCs w:val="24"/>
        </w:rPr>
        <w:tab/>
      </w:r>
      <w:r w:rsidRPr="006D5E51">
        <w:rPr>
          <w:rFonts w:ascii="Times New Roman" w:hAnsi="Times New Roman" w:cs="Times New Roman"/>
          <w:kern w:val="2"/>
          <w:sz w:val="24"/>
          <w:szCs w:val="24"/>
        </w:rPr>
        <w:tab/>
      </w:r>
      <w:r w:rsidRPr="006D5E51">
        <w:rPr>
          <w:rFonts w:ascii="Times New Roman" w:hAnsi="Times New Roman" w:cs="Times New Roman"/>
          <w:kern w:val="2"/>
          <w:sz w:val="24"/>
          <w:szCs w:val="24"/>
        </w:rPr>
        <w:tab/>
        <w:t>№_________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F7C84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</w:p>
    <w:p w:rsidR="00CD0DD9" w:rsidRPr="006D5E51" w:rsidRDefault="00CF7C84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НЕБЕЛЬСКОГО</w:t>
      </w:r>
      <w:r w:rsidR="00CD0DD9" w:rsidRPr="006D5E51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ОБРАЗОВАНИЯ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i/>
          <w:kern w:val="2"/>
          <w:sz w:val="24"/>
          <w:szCs w:val="24"/>
        </w:rPr>
        <w:t>(указываются реквизиты местной администрации: адрес, телефон)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 xml:space="preserve">Выдано _____________________ (фамилия, имя, отчество (последнее - при наличии) лица, ответственного за захоронение (для физического лица, индивидуального </w:t>
      </w:r>
      <w:r w:rsidRPr="006D5E51">
        <w:rPr>
          <w:rFonts w:ascii="Times New Roman" w:hAnsi="Times New Roman" w:cs="Times New Roman"/>
          <w:kern w:val="2"/>
          <w:sz w:val="24"/>
          <w:szCs w:val="24"/>
        </w:rPr>
        <w:lastRenderedPageBreak/>
        <w:t>предпринимателя); полное наименование юридического лица (для юридического лица).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Для погребения (захоронения) ________________________ (фамилия, имя, отчество (последнее - при наличии) умершего)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Дата погребения _______________________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Место погребения ________________________ (наименование, адрес  кладбища), квартал № ___________, участок № ___________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51">
        <w:rPr>
          <w:rFonts w:ascii="Times New Roman" w:hAnsi="Times New Roman" w:cs="Times New Roman"/>
          <w:sz w:val="24"/>
          <w:szCs w:val="24"/>
        </w:rPr>
        <w:t>Участок земли ________________ (указывается одноместный (двух или более) участок для захоронения).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 xml:space="preserve">Получил: __________________ (фамилия, имя, отчество (последнее - при наличии), подпись лица, получившего удостоверение) 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Глава _______________ муниципального образования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 xml:space="preserve">________________________ (Фамилия, инициалы, подпись) 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МП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------------------------------------------------------------------------------------------------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i/>
          <w:kern w:val="2"/>
          <w:sz w:val="24"/>
          <w:szCs w:val="24"/>
        </w:rPr>
        <w:t>Корешок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Удостоверение о захоронении от «____»________20__г. № _______получил _____________________________________ (фамилия, имя, отчество (последнее - при наличии) лица, ответственного за захоронение (полное наименование юридического лица)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_____________________________________ (место жительства лица, ответственного за захоронение (место нахождения юридического лица)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_____________________________________ (контактный телефон лица, ответственного за захоронение (юридического лица)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Обязанности лица, ответственного за захоронение, мне разъяснены и понятны __________________________ (подпись лица, ответственного за захоронение (представителя заявителя)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Корешок хранится в администрации __________________ муниципального образования в составе книги учета (регистрации) захоронений.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D0DD9" w:rsidRPr="006D5E51" w:rsidRDefault="00CD0DD9" w:rsidP="00CD0D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6D5E51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</w:p>
    <w:p w:rsidR="00CD0DD9" w:rsidRPr="006D5E51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D5E5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Положению об организации похоронного дела</w:t>
      </w:r>
    </w:p>
    <w:p w:rsidR="00CD0DD9" w:rsidRPr="006D5E51" w:rsidRDefault="00CD0DD9" w:rsidP="00CD0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территории </w:t>
      </w:r>
      <w:r w:rsidR="00CF7C84"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Небельского</w:t>
      </w:r>
      <w:r w:rsidRPr="006D5E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CD0DD9" w:rsidRPr="006D5E51" w:rsidRDefault="00CD0DD9" w:rsidP="00CD0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5E51">
        <w:rPr>
          <w:rFonts w:ascii="Times New Roman" w:hAnsi="Times New Roman" w:cs="Times New Roman"/>
          <w:kern w:val="2"/>
          <w:sz w:val="24"/>
          <w:szCs w:val="24"/>
        </w:rPr>
        <w:t>ФОРМА КНИГИ УЧЕТА (РЕГИСТРАЦИИ) ЗАХОРОНЕНИЙ</w:t>
      </w:r>
    </w:p>
    <w:p w:rsidR="00CD0DD9" w:rsidRPr="006D5E51" w:rsidRDefault="00CD0DD9" w:rsidP="00CD0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044"/>
        <w:gridCol w:w="867"/>
        <w:gridCol w:w="864"/>
        <w:gridCol w:w="682"/>
        <w:gridCol w:w="1046"/>
        <w:gridCol w:w="1190"/>
        <w:gridCol w:w="1403"/>
        <w:gridCol w:w="1237"/>
        <w:gridCol w:w="1237"/>
      </w:tblGrid>
      <w:tr w:rsidR="00B46B8D" w:rsidRPr="006D5E51" w:rsidTr="00DA3191"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>Порядковый №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>ФИО умершего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 xml:space="preserve">Дата смерти 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 xml:space="preserve">Дата захоронения 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>Наименование и адрес кладбища, № квартала, участка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 xml:space="preserve">Свидетельство о смерти либо документ установленной формы, подтверждающий факт государственной регистрации рождения мертвого </w:t>
            </w:r>
            <w:r w:rsidRPr="006D5E51">
              <w:rPr>
                <w:kern w:val="2"/>
                <w:sz w:val="24"/>
                <w:szCs w:val="24"/>
              </w:rPr>
              <w:lastRenderedPageBreak/>
              <w:t>ребенка (серия, номер, кем, когда выдан)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lastRenderedPageBreak/>
              <w:t>Фамилия, имя, отчество (последнее - при наличии) лица, ответственного за захоронение</w:t>
            </w:r>
          </w:p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>Полное наименование юридичес</w:t>
            </w:r>
            <w:r w:rsidRPr="006D5E51">
              <w:rPr>
                <w:kern w:val="2"/>
                <w:sz w:val="24"/>
                <w:szCs w:val="24"/>
              </w:rPr>
              <w:lastRenderedPageBreak/>
              <w:t>кого лица</w:t>
            </w: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lastRenderedPageBreak/>
              <w:t>Место жительства, контактный телефон лица, ответственного за захоронение;</w:t>
            </w:r>
          </w:p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04E72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5E51">
              <w:rPr>
                <w:kern w:val="2"/>
                <w:sz w:val="24"/>
                <w:szCs w:val="24"/>
              </w:rPr>
              <w:t>Место нахождения, контактн</w:t>
            </w:r>
            <w:r w:rsidRPr="006D5E51">
              <w:rPr>
                <w:kern w:val="2"/>
                <w:sz w:val="24"/>
                <w:szCs w:val="24"/>
              </w:rPr>
              <w:lastRenderedPageBreak/>
              <w:t>ый телефон</w:t>
            </w:r>
            <w:r w:rsidR="00D04E72" w:rsidRPr="006D5E51">
              <w:rPr>
                <w:kern w:val="2"/>
                <w:sz w:val="24"/>
                <w:szCs w:val="24"/>
              </w:rPr>
              <w:t xml:space="preserve"> юридического лица</w:t>
            </w:r>
          </w:p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6B8D" w:rsidRPr="006D5E51" w:rsidTr="00DA3191"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6B8D" w:rsidRPr="006D5E51" w:rsidTr="00DA3191"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46B8D" w:rsidRPr="006D5E51" w:rsidTr="00DA3191"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D0DD9" w:rsidRPr="006D5E51" w:rsidTr="00DA3191"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CD0DD9" w:rsidRPr="006D5E51" w:rsidRDefault="00CD0DD9" w:rsidP="00DA319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CD0DD9" w:rsidRPr="006D5E51" w:rsidRDefault="00CD0DD9" w:rsidP="00D04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sectPr w:rsidR="00CD0DD9" w:rsidRPr="006D5E51" w:rsidSect="00783E46"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00" w:rsidRDefault="00853E00" w:rsidP="00AA4967">
      <w:pPr>
        <w:spacing w:after="0" w:line="240" w:lineRule="auto"/>
      </w:pPr>
      <w:r>
        <w:separator/>
      </w:r>
    </w:p>
  </w:endnote>
  <w:endnote w:type="continuationSeparator" w:id="1">
    <w:p w:rsidR="00853E00" w:rsidRDefault="00853E00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00" w:rsidRDefault="00853E00" w:rsidP="00AA4967">
      <w:pPr>
        <w:spacing w:after="0" w:line="240" w:lineRule="auto"/>
      </w:pPr>
      <w:r>
        <w:separator/>
      </w:r>
    </w:p>
  </w:footnote>
  <w:footnote w:type="continuationSeparator" w:id="1">
    <w:p w:rsidR="00853E00" w:rsidRDefault="00853E00" w:rsidP="00AA4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713"/>
    <w:multiLevelType w:val="hybridMultilevel"/>
    <w:tmpl w:val="AA60BC2A"/>
    <w:lvl w:ilvl="0" w:tplc="404ABE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A5606"/>
    <w:multiLevelType w:val="hybridMultilevel"/>
    <w:tmpl w:val="738C4638"/>
    <w:lvl w:ilvl="0" w:tplc="2DDCC2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F7288"/>
    <w:multiLevelType w:val="hybridMultilevel"/>
    <w:tmpl w:val="E33C0034"/>
    <w:lvl w:ilvl="0" w:tplc="57942D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997BA4"/>
    <w:multiLevelType w:val="hybridMultilevel"/>
    <w:tmpl w:val="C5ACEE18"/>
    <w:lvl w:ilvl="0" w:tplc="A5E85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550661"/>
    <w:multiLevelType w:val="hybridMultilevel"/>
    <w:tmpl w:val="4D32E112"/>
    <w:lvl w:ilvl="0" w:tplc="1DC4453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2C2CA9"/>
    <w:multiLevelType w:val="hybridMultilevel"/>
    <w:tmpl w:val="9A5401AE"/>
    <w:lvl w:ilvl="0" w:tplc="0A0E26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157985"/>
    <w:multiLevelType w:val="hybridMultilevel"/>
    <w:tmpl w:val="075485F4"/>
    <w:lvl w:ilvl="0" w:tplc="245C4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234A86"/>
    <w:multiLevelType w:val="hybridMultilevel"/>
    <w:tmpl w:val="5C3825E4"/>
    <w:lvl w:ilvl="0" w:tplc="0090EF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32C32"/>
    <w:multiLevelType w:val="hybridMultilevel"/>
    <w:tmpl w:val="1DB616A0"/>
    <w:lvl w:ilvl="0" w:tplc="C8D42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171B7"/>
    <w:multiLevelType w:val="hybridMultilevel"/>
    <w:tmpl w:val="C7769602"/>
    <w:lvl w:ilvl="0" w:tplc="CA3E4F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9D3DB5"/>
    <w:multiLevelType w:val="hybridMultilevel"/>
    <w:tmpl w:val="8946D104"/>
    <w:lvl w:ilvl="0" w:tplc="E77063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18378A"/>
    <w:multiLevelType w:val="hybridMultilevel"/>
    <w:tmpl w:val="2736C7B0"/>
    <w:lvl w:ilvl="0" w:tplc="6ED687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C434C"/>
    <w:rsid w:val="00000EDC"/>
    <w:rsid w:val="000174DA"/>
    <w:rsid w:val="00034F68"/>
    <w:rsid w:val="00041F63"/>
    <w:rsid w:val="00052F11"/>
    <w:rsid w:val="0007543F"/>
    <w:rsid w:val="00077B7C"/>
    <w:rsid w:val="00086FC8"/>
    <w:rsid w:val="00092144"/>
    <w:rsid w:val="000968AE"/>
    <w:rsid w:val="000A2FFB"/>
    <w:rsid w:val="000B06E9"/>
    <w:rsid w:val="000B64C1"/>
    <w:rsid w:val="000C34A8"/>
    <w:rsid w:val="000D39D7"/>
    <w:rsid w:val="000D41C2"/>
    <w:rsid w:val="000E1A8E"/>
    <w:rsid w:val="000F6C20"/>
    <w:rsid w:val="00103F29"/>
    <w:rsid w:val="00125A69"/>
    <w:rsid w:val="00130E54"/>
    <w:rsid w:val="00135C64"/>
    <w:rsid w:val="0013663A"/>
    <w:rsid w:val="001655DE"/>
    <w:rsid w:val="001722D8"/>
    <w:rsid w:val="00182844"/>
    <w:rsid w:val="00183816"/>
    <w:rsid w:val="00186AB6"/>
    <w:rsid w:val="001A0D63"/>
    <w:rsid w:val="001B5521"/>
    <w:rsid w:val="001C3A18"/>
    <w:rsid w:val="001C3D0C"/>
    <w:rsid w:val="001D553A"/>
    <w:rsid w:val="00200475"/>
    <w:rsid w:val="00223802"/>
    <w:rsid w:val="00241734"/>
    <w:rsid w:val="002530BD"/>
    <w:rsid w:val="002663F4"/>
    <w:rsid w:val="00267868"/>
    <w:rsid w:val="00272F3F"/>
    <w:rsid w:val="002761E6"/>
    <w:rsid w:val="0029458B"/>
    <w:rsid w:val="002A16F2"/>
    <w:rsid w:val="002B64DD"/>
    <w:rsid w:val="002D19EB"/>
    <w:rsid w:val="002D7E57"/>
    <w:rsid w:val="0030349E"/>
    <w:rsid w:val="00311C4C"/>
    <w:rsid w:val="003140C5"/>
    <w:rsid w:val="003305A5"/>
    <w:rsid w:val="00333C9C"/>
    <w:rsid w:val="0034060C"/>
    <w:rsid w:val="003413B2"/>
    <w:rsid w:val="00342711"/>
    <w:rsid w:val="00343749"/>
    <w:rsid w:val="003446D2"/>
    <w:rsid w:val="00344A78"/>
    <w:rsid w:val="00344C9E"/>
    <w:rsid w:val="003526D9"/>
    <w:rsid w:val="0038179A"/>
    <w:rsid w:val="00382F40"/>
    <w:rsid w:val="003907CA"/>
    <w:rsid w:val="003B018C"/>
    <w:rsid w:val="003B40E3"/>
    <w:rsid w:val="003C0FEA"/>
    <w:rsid w:val="003C47A7"/>
    <w:rsid w:val="003C5C1A"/>
    <w:rsid w:val="003D0C37"/>
    <w:rsid w:val="00401BC5"/>
    <w:rsid w:val="00401E83"/>
    <w:rsid w:val="0041651F"/>
    <w:rsid w:val="00420CB5"/>
    <w:rsid w:val="00435D41"/>
    <w:rsid w:val="004418E8"/>
    <w:rsid w:val="00471553"/>
    <w:rsid w:val="00473059"/>
    <w:rsid w:val="00474321"/>
    <w:rsid w:val="0047460F"/>
    <w:rsid w:val="00474E06"/>
    <w:rsid w:val="00486FCD"/>
    <w:rsid w:val="00492EAE"/>
    <w:rsid w:val="004A40A0"/>
    <w:rsid w:val="004B7434"/>
    <w:rsid w:val="004C177D"/>
    <w:rsid w:val="004C434C"/>
    <w:rsid w:val="004D61AC"/>
    <w:rsid w:val="004E6785"/>
    <w:rsid w:val="00511142"/>
    <w:rsid w:val="00517607"/>
    <w:rsid w:val="00517E62"/>
    <w:rsid w:val="005301BF"/>
    <w:rsid w:val="0053031C"/>
    <w:rsid w:val="00533BEE"/>
    <w:rsid w:val="0054201E"/>
    <w:rsid w:val="00544E0C"/>
    <w:rsid w:val="00547044"/>
    <w:rsid w:val="005551C8"/>
    <w:rsid w:val="00557DC7"/>
    <w:rsid w:val="005632B9"/>
    <w:rsid w:val="0056765D"/>
    <w:rsid w:val="00574CEB"/>
    <w:rsid w:val="00591ADA"/>
    <w:rsid w:val="005922BA"/>
    <w:rsid w:val="005962F0"/>
    <w:rsid w:val="005B6E03"/>
    <w:rsid w:val="005C3DFD"/>
    <w:rsid w:val="005D3697"/>
    <w:rsid w:val="005F16CC"/>
    <w:rsid w:val="00604CB4"/>
    <w:rsid w:val="00611915"/>
    <w:rsid w:val="00622638"/>
    <w:rsid w:val="006316FC"/>
    <w:rsid w:val="00633747"/>
    <w:rsid w:val="00634735"/>
    <w:rsid w:val="0065286E"/>
    <w:rsid w:val="006609C2"/>
    <w:rsid w:val="00665E30"/>
    <w:rsid w:val="0066760F"/>
    <w:rsid w:val="0067146E"/>
    <w:rsid w:val="00672902"/>
    <w:rsid w:val="00676869"/>
    <w:rsid w:val="0067700D"/>
    <w:rsid w:val="006955EA"/>
    <w:rsid w:val="006A03D5"/>
    <w:rsid w:val="006A3A75"/>
    <w:rsid w:val="006B1F10"/>
    <w:rsid w:val="006B7292"/>
    <w:rsid w:val="006C5C32"/>
    <w:rsid w:val="006D5E51"/>
    <w:rsid w:val="006E0170"/>
    <w:rsid w:val="006E5D7A"/>
    <w:rsid w:val="007030EB"/>
    <w:rsid w:val="0070626E"/>
    <w:rsid w:val="007240A1"/>
    <w:rsid w:val="00741094"/>
    <w:rsid w:val="00741A4A"/>
    <w:rsid w:val="007534BE"/>
    <w:rsid w:val="007550CA"/>
    <w:rsid w:val="00755C02"/>
    <w:rsid w:val="00761683"/>
    <w:rsid w:val="00783E46"/>
    <w:rsid w:val="00785D83"/>
    <w:rsid w:val="007A4D20"/>
    <w:rsid w:val="007B1A3A"/>
    <w:rsid w:val="007B2ED6"/>
    <w:rsid w:val="007B7FF5"/>
    <w:rsid w:val="007C3A5E"/>
    <w:rsid w:val="007E14FB"/>
    <w:rsid w:val="007F50F7"/>
    <w:rsid w:val="00804BB6"/>
    <w:rsid w:val="00830715"/>
    <w:rsid w:val="008330F7"/>
    <w:rsid w:val="00840F10"/>
    <w:rsid w:val="0085018C"/>
    <w:rsid w:val="00851C84"/>
    <w:rsid w:val="008520F4"/>
    <w:rsid w:val="00853E00"/>
    <w:rsid w:val="00854151"/>
    <w:rsid w:val="00855C50"/>
    <w:rsid w:val="00862F00"/>
    <w:rsid w:val="0086699F"/>
    <w:rsid w:val="008740CC"/>
    <w:rsid w:val="008959A3"/>
    <w:rsid w:val="008A4E78"/>
    <w:rsid w:val="008A7EA8"/>
    <w:rsid w:val="008B2684"/>
    <w:rsid w:val="008C12D4"/>
    <w:rsid w:val="008D792A"/>
    <w:rsid w:val="008F1324"/>
    <w:rsid w:val="008F1FD6"/>
    <w:rsid w:val="009068C1"/>
    <w:rsid w:val="00926BD8"/>
    <w:rsid w:val="009347C2"/>
    <w:rsid w:val="00952785"/>
    <w:rsid w:val="00953EAA"/>
    <w:rsid w:val="00971D44"/>
    <w:rsid w:val="00975C4E"/>
    <w:rsid w:val="00980D94"/>
    <w:rsid w:val="00981ACB"/>
    <w:rsid w:val="00983631"/>
    <w:rsid w:val="0099340D"/>
    <w:rsid w:val="0099461E"/>
    <w:rsid w:val="009B4B32"/>
    <w:rsid w:val="009B5CC4"/>
    <w:rsid w:val="009C22F0"/>
    <w:rsid w:val="009C2C8E"/>
    <w:rsid w:val="009C5A55"/>
    <w:rsid w:val="009C5C0C"/>
    <w:rsid w:val="009C6972"/>
    <w:rsid w:val="009C7AAA"/>
    <w:rsid w:val="009E6401"/>
    <w:rsid w:val="009F20B5"/>
    <w:rsid w:val="009F63FF"/>
    <w:rsid w:val="00A1072B"/>
    <w:rsid w:val="00A16D00"/>
    <w:rsid w:val="00A26EB6"/>
    <w:rsid w:val="00A3206D"/>
    <w:rsid w:val="00A322FD"/>
    <w:rsid w:val="00A353EF"/>
    <w:rsid w:val="00A61696"/>
    <w:rsid w:val="00A73CF2"/>
    <w:rsid w:val="00A84F63"/>
    <w:rsid w:val="00AA4967"/>
    <w:rsid w:val="00AA4B40"/>
    <w:rsid w:val="00AA6D18"/>
    <w:rsid w:val="00AB0BF2"/>
    <w:rsid w:val="00AB4192"/>
    <w:rsid w:val="00AB505F"/>
    <w:rsid w:val="00AB5F1B"/>
    <w:rsid w:val="00AE1AAF"/>
    <w:rsid w:val="00AF6652"/>
    <w:rsid w:val="00B07D2F"/>
    <w:rsid w:val="00B168FA"/>
    <w:rsid w:val="00B17E95"/>
    <w:rsid w:val="00B2492B"/>
    <w:rsid w:val="00B328C8"/>
    <w:rsid w:val="00B35EDC"/>
    <w:rsid w:val="00B414FC"/>
    <w:rsid w:val="00B44E0C"/>
    <w:rsid w:val="00B46B8D"/>
    <w:rsid w:val="00B54D7C"/>
    <w:rsid w:val="00B6235C"/>
    <w:rsid w:val="00B7270E"/>
    <w:rsid w:val="00B74C6C"/>
    <w:rsid w:val="00B76862"/>
    <w:rsid w:val="00B813A7"/>
    <w:rsid w:val="00B9121B"/>
    <w:rsid w:val="00B91853"/>
    <w:rsid w:val="00BA052F"/>
    <w:rsid w:val="00BA1383"/>
    <w:rsid w:val="00BB2E6F"/>
    <w:rsid w:val="00BD6CB1"/>
    <w:rsid w:val="00BE42F0"/>
    <w:rsid w:val="00C02521"/>
    <w:rsid w:val="00C03163"/>
    <w:rsid w:val="00C04EBD"/>
    <w:rsid w:val="00C1616B"/>
    <w:rsid w:val="00C163C7"/>
    <w:rsid w:val="00C56C01"/>
    <w:rsid w:val="00C574DA"/>
    <w:rsid w:val="00C62611"/>
    <w:rsid w:val="00C75639"/>
    <w:rsid w:val="00C75657"/>
    <w:rsid w:val="00C77134"/>
    <w:rsid w:val="00C80BF5"/>
    <w:rsid w:val="00C869DA"/>
    <w:rsid w:val="00C9382B"/>
    <w:rsid w:val="00C944E1"/>
    <w:rsid w:val="00CA0456"/>
    <w:rsid w:val="00CA79F0"/>
    <w:rsid w:val="00CD0DD9"/>
    <w:rsid w:val="00CE3C70"/>
    <w:rsid w:val="00CE6C59"/>
    <w:rsid w:val="00CE79AA"/>
    <w:rsid w:val="00CF7C84"/>
    <w:rsid w:val="00D01ABB"/>
    <w:rsid w:val="00D04E72"/>
    <w:rsid w:val="00D167A8"/>
    <w:rsid w:val="00D1750B"/>
    <w:rsid w:val="00D32875"/>
    <w:rsid w:val="00D3350D"/>
    <w:rsid w:val="00D42390"/>
    <w:rsid w:val="00D447EF"/>
    <w:rsid w:val="00D573CA"/>
    <w:rsid w:val="00D575FC"/>
    <w:rsid w:val="00D71ADD"/>
    <w:rsid w:val="00D75F20"/>
    <w:rsid w:val="00D9149C"/>
    <w:rsid w:val="00D97D4E"/>
    <w:rsid w:val="00DB183C"/>
    <w:rsid w:val="00DB31CA"/>
    <w:rsid w:val="00DB438F"/>
    <w:rsid w:val="00DC7F9E"/>
    <w:rsid w:val="00DD7027"/>
    <w:rsid w:val="00DE318D"/>
    <w:rsid w:val="00E009FB"/>
    <w:rsid w:val="00E153EB"/>
    <w:rsid w:val="00E213AD"/>
    <w:rsid w:val="00E21A5D"/>
    <w:rsid w:val="00E31C9F"/>
    <w:rsid w:val="00E3316E"/>
    <w:rsid w:val="00E36EA5"/>
    <w:rsid w:val="00E4583A"/>
    <w:rsid w:val="00E50A5A"/>
    <w:rsid w:val="00E52FBC"/>
    <w:rsid w:val="00E71926"/>
    <w:rsid w:val="00E82805"/>
    <w:rsid w:val="00E85884"/>
    <w:rsid w:val="00E867B0"/>
    <w:rsid w:val="00E86A5D"/>
    <w:rsid w:val="00E90203"/>
    <w:rsid w:val="00EB4CB0"/>
    <w:rsid w:val="00EC5ED8"/>
    <w:rsid w:val="00EC6AC3"/>
    <w:rsid w:val="00EE6A74"/>
    <w:rsid w:val="00EE6D8B"/>
    <w:rsid w:val="00EE73F4"/>
    <w:rsid w:val="00F057DC"/>
    <w:rsid w:val="00F502BB"/>
    <w:rsid w:val="00F51209"/>
    <w:rsid w:val="00F57F08"/>
    <w:rsid w:val="00F605D2"/>
    <w:rsid w:val="00F616D8"/>
    <w:rsid w:val="00F73F59"/>
    <w:rsid w:val="00F82FF0"/>
    <w:rsid w:val="00F862D5"/>
    <w:rsid w:val="00F900D4"/>
    <w:rsid w:val="00FA0B04"/>
    <w:rsid w:val="00FA5CD9"/>
    <w:rsid w:val="00FC041D"/>
    <w:rsid w:val="00FD1CBE"/>
    <w:rsid w:val="00FD52E7"/>
    <w:rsid w:val="00FD7424"/>
    <w:rsid w:val="00FE79F5"/>
    <w:rsid w:val="00FF3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496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4967"/>
    <w:rPr>
      <w:sz w:val="20"/>
      <w:szCs w:val="20"/>
    </w:rPr>
  </w:style>
  <w:style w:type="character" w:styleId="a5">
    <w:name w:val="footnote reference"/>
    <w:basedOn w:val="a0"/>
    <w:semiHidden/>
    <w:unhideWhenUsed/>
    <w:rsid w:val="00AA49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57F0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F08"/>
    <w:rPr>
      <w:rFonts w:ascii="Arial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57DC"/>
  </w:style>
  <w:style w:type="paragraph" w:styleId="aa">
    <w:name w:val="footer"/>
    <w:basedOn w:val="a"/>
    <w:link w:val="ab"/>
    <w:uiPriority w:val="99"/>
    <w:unhideWhenUsed/>
    <w:rsid w:val="00F05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57DC"/>
  </w:style>
  <w:style w:type="table" w:styleId="ac">
    <w:name w:val="Table Grid"/>
    <w:basedOn w:val="a1"/>
    <w:uiPriority w:val="39"/>
    <w:rsid w:val="0067146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34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D6B9-51DC-4394-95DB-9F377338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админ</cp:lastModifiedBy>
  <cp:revision>107</cp:revision>
  <cp:lastPrinted>2018-08-23T05:49:00Z</cp:lastPrinted>
  <dcterms:created xsi:type="dcterms:W3CDTF">2015-09-15T07:48:00Z</dcterms:created>
  <dcterms:modified xsi:type="dcterms:W3CDTF">2018-08-23T05:56:00Z</dcterms:modified>
</cp:coreProperties>
</file>